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3C511" w14:textId="54FCC259" w:rsidR="00D251A2" w:rsidRPr="00886931" w:rsidRDefault="00A33E1A" w:rsidP="004C1F51">
      <w:pPr>
        <w:jc w:val="both"/>
        <w:rPr>
          <w:rFonts w:asciiTheme="majorHAnsi" w:hAnsiTheme="majorHAnsi" w:cstheme="majorHAnsi"/>
        </w:rPr>
      </w:pP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r w:rsidRPr="00886931">
        <w:rPr>
          <w:rFonts w:asciiTheme="majorHAnsi" w:hAnsiTheme="majorHAnsi" w:cstheme="majorHAnsi"/>
        </w:rPr>
        <w:tab/>
      </w:r>
    </w:p>
    <w:p w14:paraId="501D9635" w14:textId="77777777" w:rsidR="00227E66" w:rsidRDefault="00227E66" w:rsidP="005F24DD">
      <w:pPr>
        <w:jc w:val="right"/>
        <w:rPr>
          <w:rFonts w:asciiTheme="majorHAnsi" w:hAnsiTheme="majorHAnsi" w:cstheme="majorHAnsi"/>
          <w:b/>
          <w:lang w:val="en-GB"/>
        </w:rPr>
      </w:pPr>
    </w:p>
    <w:p w14:paraId="2BB96CFB" w14:textId="77777777" w:rsidR="00227E66" w:rsidRDefault="00227E66" w:rsidP="005F24DD">
      <w:pPr>
        <w:jc w:val="right"/>
        <w:rPr>
          <w:rFonts w:asciiTheme="majorHAnsi" w:hAnsiTheme="majorHAnsi" w:cstheme="majorHAnsi"/>
          <w:b/>
          <w:lang w:val="en-GB"/>
        </w:rPr>
      </w:pPr>
    </w:p>
    <w:p w14:paraId="4C826FD4" w14:textId="676829FC" w:rsidR="00A33E1A" w:rsidRPr="00AF76BA" w:rsidRDefault="009D26A5" w:rsidP="005F24DD">
      <w:pPr>
        <w:jc w:val="right"/>
        <w:rPr>
          <w:rFonts w:asciiTheme="majorHAnsi" w:hAnsiTheme="majorHAnsi" w:cstheme="majorHAnsi"/>
          <w:b/>
        </w:rPr>
      </w:pPr>
      <w:r w:rsidRPr="00AF76BA">
        <w:rPr>
          <w:rFonts w:asciiTheme="majorHAnsi" w:hAnsiTheme="majorHAnsi" w:cstheme="majorHAnsi"/>
          <w:b/>
        </w:rPr>
        <w:t>13 juin 2023</w:t>
      </w:r>
    </w:p>
    <w:p w14:paraId="0C50E001" w14:textId="15AE4FCC" w:rsidR="00F35EFD" w:rsidRPr="00AF76BA" w:rsidRDefault="00F35EFD" w:rsidP="004C1F51">
      <w:pPr>
        <w:jc w:val="both"/>
        <w:rPr>
          <w:rFonts w:asciiTheme="majorHAnsi" w:hAnsiTheme="majorHAnsi" w:cstheme="majorHAnsi"/>
        </w:rPr>
      </w:pPr>
    </w:p>
    <w:p w14:paraId="5B37F8E2" w14:textId="083A805C" w:rsidR="00F35EFD" w:rsidRPr="00AF76BA" w:rsidRDefault="00F35EFD" w:rsidP="004C1F51">
      <w:pPr>
        <w:jc w:val="both"/>
        <w:rPr>
          <w:rFonts w:asciiTheme="majorHAnsi" w:hAnsiTheme="majorHAnsi" w:cstheme="majorHAnsi"/>
        </w:rPr>
      </w:pPr>
      <w:r w:rsidRPr="00F35EFD">
        <w:rPr>
          <w:rFonts w:asciiTheme="majorHAnsi" w:hAnsiTheme="majorHAnsi" w:cstheme="majorHAnsi"/>
        </w:rPr>
        <w:t>Créée en 1979, Action contre la faim est une organisation internationale non gouvernementale qui lutte contre la faim dans le monde. Sa charte de principes humanitaires - indépendance, neutralité, non-discrimination, accès libre et direct aux victimes, professionnalisme, transparence - fonde son identité depuis 40 ans. Sa mission est de sauver des vies en éliminant la faim par la prévention, la détection et le traitement de la dénutrition, en particulier pendant et après les situations d'urgence liées aux conflits et aux catastrophes naturelles. Action contre la faim</w:t>
      </w:r>
      <w:r w:rsidR="00E852D0">
        <w:rPr>
          <w:rFonts w:asciiTheme="majorHAnsi" w:hAnsiTheme="majorHAnsi" w:cstheme="majorHAnsi"/>
        </w:rPr>
        <w:t xml:space="preserve"> </w:t>
      </w:r>
      <w:r w:rsidRPr="00F35EFD">
        <w:rPr>
          <w:rFonts w:asciiTheme="majorHAnsi" w:hAnsiTheme="majorHAnsi" w:cstheme="majorHAnsi"/>
        </w:rPr>
        <w:t xml:space="preserve">coordonne ses programmes autour de cinq domaines d'activité : Nutrition et santé - Santé mentale et pratiques de soins - Sécurité alimentaire et moyens de subsistance - Eau, assainissement et hygiène - Plaidoyer. Structurée en réseau international, notre organisation apporte une réponse coordonnée dans près de 50 pays. </w:t>
      </w:r>
      <w:hyperlink r:id="rId10" w:history="1">
        <w:r w:rsidRPr="00AF76BA">
          <w:rPr>
            <w:rStyle w:val="Lienhypertexte"/>
            <w:rFonts w:asciiTheme="majorHAnsi" w:hAnsiTheme="majorHAnsi" w:cstheme="majorHAnsi"/>
          </w:rPr>
          <w:t>www.actioncontrelafaim.org</w:t>
        </w:r>
      </w:hyperlink>
      <w:r w:rsidRPr="00AF76BA">
        <w:rPr>
          <w:rFonts w:asciiTheme="majorHAnsi" w:hAnsiTheme="majorHAnsi" w:cstheme="majorHAnsi"/>
        </w:rPr>
        <w:t xml:space="preserve"> </w:t>
      </w:r>
    </w:p>
    <w:p w14:paraId="66512035" w14:textId="514D8757" w:rsidR="00F35EFD" w:rsidRPr="00AF76BA" w:rsidRDefault="00F35EFD" w:rsidP="004C1F51">
      <w:pPr>
        <w:jc w:val="both"/>
        <w:rPr>
          <w:rFonts w:asciiTheme="majorHAnsi" w:hAnsiTheme="majorHAnsi" w:cstheme="majorHAnsi"/>
        </w:rPr>
      </w:pPr>
    </w:p>
    <w:p w14:paraId="264DF8A3" w14:textId="77777777" w:rsidR="00F35EFD" w:rsidRPr="00AF76BA" w:rsidRDefault="00F35EFD" w:rsidP="004C1F51">
      <w:pPr>
        <w:jc w:val="both"/>
        <w:rPr>
          <w:rFonts w:asciiTheme="majorHAnsi" w:hAnsiTheme="majorHAnsi" w:cstheme="majorHAnsi"/>
        </w:rPr>
      </w:pPr>
    </w:p>
    <w:p w14:paraId="599AD1B2" w14:textId="77777777" w:rsidR="00AA10BE" w:rsidRPr="00AF76BA" w:rsidRDefault="00AA10BE" w:rsidP="004C1F51">
      <w:pPr>
        <w:jc w:val="both"/>
        <w:rPr>
          <w:rFonts w:asciiTheme="majorHAnsi" w:hAnsiTheme="majorHAnsi" w:cstheme="majorHAnsi"/>
          <w:b/>
          <w:bCs/>
          <w:u w:val="single"/>
        </w:rPr>
      </w:pPr>
    </w:p>
    <w:p w14:paraId="236B8B42" w14:textId="553B21C2" w:rsidR="00AA10BE" w:rsidRPr="00AF76BA" w:rsidRDefault="005F7D86" w:rsidP="006B382E">
      <w:pPr>
        <w:keepNext/>
        <w:pBdr>
          <w:top w:val="single" w:sz="4" w:space="0" w:color="auto"/>
          <w:left w:val="single" w:sz="4" w:space="10" w:color="auto"/>
          <w:bottom w:val="single" w:sz="4" w:space="13" w:color="auto"/>
          <w:right w:val="single" w:sz="4" w:space="4" w:color="auto"/>
        </w:pBdr>
        <w:jc w:val="center"/>
        <w:outlineLvl w:val="0"/>
        <w:rPr>
          <w:rFonts w:asciiTheme="majorHAnsi" w:hAnsiTheme="majorHAnsi" w:cstheme="majorHAnsi"/>
          <w:b/>
          <w:color w:val="808080"/>
          <w:sz w:val="24"/>
        </w:rPr>
      </w:pPr>
      <w:r w:rsidRPr="00AF76BA">
        <w:rPr>
          <w:rFonts w:asciiTheme="majorHAnsi" w:hAnsiTheme="majorHAnsi" w:cstheme="majorHAnsi"/>
          <w:b/>
          <w:color w:val="808080"/>
          <w:sz w:val="24"/>
        </w:rPr>
        <w:t>Nous recherchons</w:t>
      </w:r>
      <w:r w:rsidR="003D348D" w:rsidRPr="00AF76BA">
        <w:rPr>
          <w:rFonts w:asciiTheme="majorHAnsi" w:hAnsiTheme="majorHAnsi" w:cstheme="majorHAnsi"/>
          <w:b/>
          <w:color w:val="808080"/>
          <w:sz w:val="24"/>
        </w:rPr>
        <w:t>:</w:t>
      </w:r>
    </w:p>
    <w:p w14:paraId="38E89980" w14:textId="3FD90999" w:rsidR="00AA10BE" w:rsidRPr="005F7D86" w:rsidRDefault="005F7D86" w:rsidP="005F7D86">
      <w:pPr>
        <w:keepNext/>
        <w:pBdr>
          <w:top w:val="single" w:sz="4" w:space="0" w:color="auto"/>
          <w:left w:val="single" w:sz="4" w:space="10" w:color="auto"/>
          <w:bottom w:val="single" w:sz="4" w:space="13" w:color="auto"/>
          <w:right w:val="single" w:sz="4" w:space="4" w:color="auto"/>
        </w:pBdr>
        <w:jc w:val="center"/>
        <w:outlineLvl w:val="0"/>
        <w:rPr>
          <w:rFonts w:asciiTheme="majorHAnsi" w:hAnsiTheme="majorHAnsi" w:cstheme="majorHAnsi"/>
          <w:color w:val="0000FF"/>
          <w:u w:val="single"/>
        </w:rPr>
      </w:pPr>
      <w:proofErr w:type="spellStart"/>
      <w:proofErr w:type="gramStart"/>
      <w:r w:rsidRPr="005F7D86">
        <w:rPr>
          <w:rFonts w:asciiTheme="majorHAnsi" w:hAnsiTheme="majorHAnsi" w:cstheme="majorHAnsi"/>
          <w:b/>
          <w:color w:val="808080"/>
          <w:sz w:val="24"/>
        </w:rPr>
        <w:t>Un.e</w:t>
      </w:r>
      <w:proofErr w:type="spellEnd"/>
      <w:proofErr w:type="gramEnd"/>
      <w:r w:rsidRPr="005F7D86">
        <w:rPr>
          <w:rFonts w:asciiTheme="majorHAnsi" w:hAnsiTheme="majorHAnsi" w:cstheme="majorHAnsi"/>
          <w:b/>
          <w:color w:val="808080"/>
          <w:sz w:val="24"/>
        </w:rPr>
        <w:t xml:space="preserve"> </w:t>
      </w:r>
      <w:proofErr w:type="spellStart"/>
      <w:r w:rsidR="003D348D" w:rsidRPr="005F7D86">
        <w:rPr>
          <w:rFonts w:asciiTheme="majorHAnsi" w:hAnsiTheme="majorHAnsi" w:cstheme="majorHAnsi"/>
          <w:b/>
          <w:color w:val="808080"/>
          <w:sz w:val="24"/>
        </w:rPr>
        <w:t>consultant</w:t>
      </w:r>
      <w:r w:rsidRPr="005F7D86">
        <w:rPr>
          <w:rFonts w:asciiTheme="majorHAnsi" w:hAnsiTheme="majorHAnsi" w:cstheme="majorHAnsi"/>
          <w:b/>
          <w:color w:val="808080"/>
          <w:sz w:val="24"/>
        </w:rPr>
        <w:t>.e</w:t>
      </w:r>
      <w:proofErr w:type="spellEnd"/>
      <w:r w:rsidR="003D348D" w:rsidRPr="005F7D86">
        <w:rPr>
          <w:rFonts w:asciiTheme="majorHAnsi" w:hAnsiTheme="majorHAnsi" w:cstheme="majorHAnsi"/>
          <w:b/>
          <w:color w:val="808080"/>
          <w:sz w:val="24"/>
        </w:rPr>
        <w:t xml:space="preserve"> </w:t>
      </w:r>
      <w:r w:rsidRPr="005F7D86">
        <w:rPr>
          <w:rFonts w:asciiTheme="majorHAnsi" w:hAnsiTheme="majorHAnsi" w:cstheme="majorHAnsi"/>
          <w:b/>
          <w:color w:val="808080"/>
          <w:sz w:val="24"/>
        </w:rPr>
        <w:t>pour</w:t>
      </w:r>
      <w:r w:rsidR="003D348D" w:rsidRPr="005F7D86">
        <w:rPr>
          <w:rFonts w:asciiTheme="majorHAnsi" w:hAnsiTheme="majorHAnsi" w:cstheme="majorHAnsi"/>
          <w:b/>
          <w:color w:val="808080"/>
          <w:sz w:val="24"/>
        </w:rPr>
        <w:t xml:space="preserve"> </w:t>
      </w:r>
      <w:r w:rsidRPr="005F7D86">
        <w:rPr>
          <w:rFonts w:asciiTheme="majorHAnsi" w:hAnsiTheme="majorHAnsi" w:cstheme="majorHAnsi"/>
          <w:b/>
          <w:sz w:val="24"/>
        </w:rPr>
        <w:t xml:space="preserve">appuyer ACF-FR au développement et à la mise à jour de </w:t>
      </w:r>
      <w:proofErr w:type="spellStart"/>
      <w:r w:rsidRPr="005F7D86">
        <w:rPr>
          <w:rFonts w:asciiTheme="majorHAnsi" w:hAnsiTheme="majorHAnsi" w:cstheme="majorHAnsi"/>
          <w:b/>
          <w:sz w:val="24"/>
        </w:rPr>
        <w:t>brief</w:t>
      </w:r>
      <w:r w:rsidR="00C17C1C">
        <w:rPr>
          <w:rFonts w:asciiTheme="majorHAnsi" w:hAnsiTheme="majorHAnsi" w:cstheme="majorHAnsi"/>
          <w:b/>
          <w:sz w:val="24"/>
        </w:rPr>
        <w:t>s</w:t>
      </w:r>
      <w:proofErr w:type="spellEnd"/>
      <w:r w:rsidRPr="005F7D86">
        <w:rPr>
          <w:rFonts w:asciiTheme="majorHAnsi" w:hAnsiTheme="majorHAnsi" w:cstheme="majorHAnsi"/>
          <w:b/>
          <w:sz w:val="24"/>
        </w:rPr>
        <w:t xml:space="preserve"> technique</w:t>
      </w:r>
      <w:r w:rsidR="00C17C1C">
        <w:rPr>
          <w:rFonts w:asciiTheme="majorHAnsi" w:hAnsiTheme="majorHAnsi" w:cstheme="majorHAnsi"/>
          <w:b/>
          <w:sz w:val="24"/>
        </w:rPr>
        <w:t>s</w:t>
      </w:r>
      <w:r w:rsidRPr="005F7D86">
        <w:rPr>
          <w:rFonts w:asciiTheme="majorHAnsi" w:hAnsiTheme="majorHAnsi" w:cstheme="majorHAnsi"/>
          <w:b/>
          <w:sz w:val="24"/>
        </w:rPr>
        <w:t xml:space="preserve"> et papier</w:t>
      </w:r>
      <w:r w:rsidR="00C17C1C">
        <w:rPr>
          <w:rFonts w:asciiTheme="majorHAnsi" w:hAnsiTheme="majorHAnsi" w:cstheme="majorHAnsi"/>
          <w:b/>
          <w:sz w:val="24"/>
        </w:rPr>
        <w:t>s</w:t>
      </w:r>
      <w:r w:rsidRPr="005F7D86">
        <w:rPr>
          <w:rFonts w:asciiTheme="majorHAnsi" w:hAnsiTheme="majorHAnsi" w:cstheme="majorHAnsi"/>
          <w:b/>
          <w:sz w:val="24"/>
        </w:rPr>
        <w:t xml:space="preserve"> de positionnement sur les micronutriments et les interventions ayant pour objectif de minimiser les carences en micronutriments</w:t>
      </w:r>
    </w:p>
    <w:p w14:paraId="7574B80D" w14:textId="46A0956F" w:rsidR="00283CE2" w:rsidRPr="005F7D86" w:rsidRDefault="00283CE2" w:rsidP="004C1F51">
      <w:pPr>
        <w:jc w:val="both"/>
        <w:rPr>
          <w:rFonts w:asciiTheme="majorHAnsi" w:hAnsiTheme="majorHAnsi" w:cstheme="majorHAnsi"/>
          <w:color w:val="0000FF"/>
          <w:u w:val="single"/>
        </w:rPr>
      </w:pPr>
    </w:p>
    <w:p w14:paraId="727033F2" w14:textId="320712C9" w:rsidR="00283CE2" w:rsidRPr="00886931" w:rsidRDefault="009D26A5" w:rsidP="004C1F51">
      <w:pPr>
        <w:pStyle w:val="Paragraphedeliste"/>
        <w:numPr>
          <w:ilvl w:val="0"/>
          <w:numId w:val="28"/>
        </w:numPr>
        <w:spacing w:after="0" w:line="240" w:lineRule="auto"/>
        <w:jc w:val="both"/>
        <w:rPr>
          <w:rFonts w:asciiTheme="majorHAnsi" w:hAnsiTheme="majorHAnsi" w:cstheme="majorHAnsi"/>
          <w:b/>
          <w:sz w:val="20"/>
          <w:szCs w:val="20"/>
        </w:rPr>
      </w:pPr>
      <w:r>
        <w:rPr>
          <w:rFonts w:asciiTheme="majorHAnsi" w:hAnsiTheme="majorHAnsi" w:cstheme="majorHAnsi"/>
          <w:b/>
          <w:sz w:val="20"/>
          <w:szCs w:val="20"/>
        </w:rPr>
        <w:t>Contexte</w:t>
      </w:r>
    </w:p>
    <w:p w14:paraId="199192AD" w14:textId="6EA64870" w:rsidR="00283CE2" w:rsidRPr="00886931" w:rsidRDefault="00283CE2" w:rsidP="004C1F51">
      <w:pPr>
        <w:jc w:val="both"/>
        <w:rPr>
          <w:rFonts w:asciiTheme="majorHAnsi" w:hAnsiTheme="majorHAnsi" w:cstheme="majorHAnsi"/>
          <w:color w:val="0000FF"/>
          <w:u w:val="single"/>
          <w:lang w:val="en-GB"/>
        </w:rPr>
      </w:pPr>
    </w:p>
    <w:p w14:paraId="4421538E" w14:textId="038F043C" w:rsidR="009D26A5" w:rsidRPr="009D26A5" w:rsidRDefault="009D26A5" w:rsidP="009D26A5">
      <w:pPr>
        <w:jc w:val="both"/>
        <w:rPr>
          <w:rFonts w:asciiTheme="majorHAnsi" w:hAnsiTheme="majorHAnsi" w:cstheme="majorHAnsi"/>
        </w:rPr>
      </w:pPr>
      <w:r w:rsidRPr="009D26A5">
        <w:rPr>
          <w:rFonts w:asciiTheme="majorHAnsi" w:hAnsiTheme="majorHAnsi" w:cstheme="majorHAnsi"/>
        </w:rPr>
        <w:t xml:space="preserve">Une des formes de la </w:t>
      </w:r>
      <w:r w:rsidR="00F35EFD">
        <w:rPr>
          <w:rFonts w:asciiTheme="majorHAnsi" w:hAnsiTheme="majorHAnsi" w:cstheme="majorHAnsi"/>
        </w:rPr>
        <w:t xml:space="preserve">sous-nutrition </w:t>
      </w:r>
      <w:r w:rsidRPr="009D26A5">
        <w:rPr>
          <w:rFonts w:asciiTheme="majorHAnsi" w:hAnsiTheme="majorHAnsi" w:cstheme="majorHAnsi"/>
        </w:rPr>
        <w:t>s’exprime par des carences en micronutriments. Les carences en micronutriments touchent plus de deux milliards d’individus, soit une personne sur trois dans le monde, et entraînent un affaiblissement du système immunitaire et des conséquences sanitaires évitables, notamment la cécité, un retard de croissance et de développement cognitif et physique. L’être humain a besoin de divers nutriments (vitamines et minéraux) en quantité suffisante pour mener une vie saine et productive. Parmi ces nutriments, quatre font l’objet d’une carence chronique au sein des communautés économiquement défavorisées : le fer, le zinc, l’iode et la vitamine A. La carence en ces micronutriments peut avoir des conséquences sur la santé et le développement humain, provoquant un ensemble de déficiences physiologiques, entraînant une faible résistance aux infections, des troubles métaboliques et un retard ou une altération du développement physique et psychomoteur.</w:t>
      </w:r>
    </w:p>
    <w:p w14:paraId="4D8F389D" w14:textId="77777777" w:rsidR="009D26A5" w:rsidRPr="009D26A5" w:rsidRDefault="009D26A5" w:rsidP="009D26A5">
      <w:pPr>
        <w:jc w:val="both"/>
        <w:rPr>
          <w:rFonts w:asciiTheme="majorHAnsi" w:hAnsiTheme="majorHAnsi" w:cstheme="majorHAnsi"/>
        </w:rPr>
      </w:pPr>
    </w:p>
    <w:p w14:paraId="154AB36C" w14:textId="60CBED78" w:rsidR="000F789A" w:rsidRPr="009D26A5" w:rsidRDefault="009D26A5" w:rsidP="009D26A5">
      <w:pPr>
        <w:jc w:val="both"/>
        <w:rPr>
          <w:rFonts w:asciiTheme="majorHAnsi" w:hAnsiTheme="majorHAnsi" w:cstheme="majorHAnsi"/>
        </w:rPr>
      </w:pPr>
      <w:r w:rsidRPr="009D26A5">
        <w:rPr>
          <w:rFonts w:asciiTheme="majorHAnsi" w:hAnsiTheme="majorHAnsi" w:cstheme="majorHAnsi"/>
        </w:rPr>
        <w:t xml:space="preserve">En raison des implications sociétales et sanitaires des carences en micronutriments, les institutions de développement, les gouvernements, les ONG et la communauté scientifique s’intéressent de plus en plus à la nécessité de trouver des solutions pour remédier aux carences en micronutriments. Différentes approches sont mises en avant pour s’attaquer aux carences en micronutriments. </w:t>
      </w:r>
    </w:p>
    <w:p w14:paraId="5CCAC770" w14:textId="61CAE440" w:rsidR="00283CE2" w:rsidRPr="009D26A5" w:rsidRDefault="00283CE2" w:rsidP="004C1F51">
      <w:pPr>
        <w:jc w:val="both"/>
        <w:rPr>
          <w:rFonts w:asciiTheme="majorHAnsi" w:hAnsiTheme="majorHAnsi" w:cstheme="majorHAnsi"/>
          <w:b/>
          <w:bCs/>
          <w:u w:val="single"/>
        </w:rPr>
      </w:pPr>
    </w:p>
    <w:p w14:paraId="40E09A27" w14:textId="78DCAAB9" w:rsidR="00283CE2" w:rsidRPr="00886931" w:rsidRDefault="00031C27" w:rsidP="004C1F51">
      <w:pPr>
        <w:pStyle w:val="Paragraphedeliste"/>
        <w:numPr>
          <w:ilvl w:val="0"/>
          <w:numId w:val="28"/>
        </w:numPr>
        <w:jc w:val="both"/>
        <w:rPr>
          <w:rFonts w:asciiTheme="majorHAnsi" w:eastAsia="Times New Roman" w:hAnsiTheme="majorHAnsi" w:cstheme="majorHAnsi"/>
          <w:b/>
          <w:sz w:val="20"/>
          <w:szCs w:val="20"/>
          <w:lang w:val="en-GB" w:eastAsia="fr-FR"/>
        </w:rPr>
      </w:pPr>
      <w:proofErr w:type="spellStart"/>
      <w:r>
        <w:rPr>
          <w:rFonts w:asciiTheme="majorHAnsi" w:hAnsiTheme="majorHAnsi" w:cstheme="majorHAnsi"/>
          <w:b/>
          <w:sz w:val="20"/>
          <w:szCs w:val="20"/>
          <w:lang w:val="en-GB"/>
        </w:rPr>
        <w:t>Objectifs</w:t>
      </w:r>
      <w:proofErr w:type="spellEnd"/>
    </w:p>
    <w:p w14:paraId="1D2F6E76" w14:textId="0A62036B" w:rsidR="00EF5FDE" w:rsidRDefault="00EF5FDE" w:rsidP="004C1F51">
      <w:pPr>
        <w:jc w:val="both"/>
        <w:rPr>
          <w:rFonts w:asciiTheme="majorHAnsi" w:hAnsiTheme="majorHAnsi" w:cstheme="majorHAnsi"/>
          <w:lang w:val="en-GB"/>
        </w:rPr>
      </w:pPr>
    </w:p>
    <w:p w14:paraId="6D29C5C8" w14:textId="2812A26F" w:rsidR="00F42491" w:rsidRDefault="00F42491" w:rsidP="004C1F51">
      <w:pPr>
        <w:jc w:val="both"/>
        <w:rPr>
          <w:rFonts w:asciiTheme="majorHAnsi" w:hAnsiTheme="majorHAnsi" w:cstheme="majorHAnsi"/>
        </w:rPr>
      </w:pPr>
      <w:r w:rsidRPr="000F789A">
        <w:rPr>
          <w:rFonts w:asciiTheme="majorHAnsi" w:hAnsiTheme="majorHAnsi" w:cstheme="majorHAnsi"/>
        </w:rPr>
        <w:t xml:space="preserve">Les interventions pour minimiser les carences en micronutriments peuvent être classifier comme suit : i) approche par l’agriculture, ii) diversification et modification alimentaire, iii) promotion de l’allaitement et nutrition maternelle ; iv) fortification alimentaire, v) supplémentation. </w:t>
      </w:r>
      <w:r>
        <w:rPr>
          <w:rFonts w:asciiTheme="majorHAnsi" w:hAnsiTheme="majorHAnsi" w:cstheme="majorHAnsi"/>
        </w:rPr>
        <w:t xml:space="preserve">Cette </w:t>
      </w:r>
      <w:r w:rsidR="00C50215">
        <w:rPr>
          <w:rFonts w:asciiTheme="majorHAnsi" w:hAnsiTheme="majorHAnsi" w:cstheme="majorHAnsi"/>
        </w:rPr>
        <w:t>consultance</w:t>
      </w:r>
      <w:r>
        <w:rPr>
          <w:rFonts w:asciiTheme="majorHAnsi" w:hAnsiTheme="majorHAnsi" w:cstheme="majorHAnsi"/>
        </w:rPr>
        <w:t xml:space="preserve"> </w:t>
      </w:r>
      <w:r w:rsidRPr="000F789A">
        <w:rPr>
          <w:rFonts w:asciiTheme="majorHAnsi" w:hAnsiTheme="majorHAnsi" w:cstheme="majorHAnsi"/>
        </w:rPr>
        <w:t>ciblera principalement les interventions « point of use » fortification et supplémentation.</w:t>
      </w:r>
    </w:p>
    <w:p w14:paraId="2E850F96" w14:textId="77777777" w:rsidR="00F42491" w:rsidRPr="00F42491" w:rsidRDefault="00F42491" w:rsidP="004C1F51">
      <w:pPr>
        <w:jc w:val="both"/>
        <w:rPr>
          <w:rFonts w:asciiTheme="majorHAnsi" w:hAnsiTheme="majorHAnsi" w:cstheme="majorHAnsi"/>
        </w:rPr>
      </w:pPr>
    </w:p>
    <w:p w14:paraId="15BD2B48" w14:textId="2729EDAB" w:rsidR="000F789A" w:rsidRDefault="000F789A" w:rsidP="000F789A">
      <w:pPr>
        <w:jc w:val="both"/>
        <w:rPr>
          <w:rFonts w:asciiTheme="majorHAnsi" w:hAnsiTheme="majorHAnsi" w:cstheme="majorHAnsi"/>
        </w:rPr>
      </w:pPr>
      <w:r w:rsidRPr="000F789A">
        <w:rPr>
          <w:rFonts w:asciiTheme="majorHAnsi" w:hAnsiTheme="majorHAnsi" w:cstheme="majorHAnsi"/>
        </w:rPr>
        <w:t>Avec les nouvelles recommandations sur la supplémentation</w:t>
      </w:r>
      <w:r w:rsidR="0090057F">
        <w:rPr>
          <w:rFonts w:asciiTheme="majorHAnsi" w:hAnsiTheme="majorHAnsi" w:cstheme="majorHAnsi"/>
        </w:rPr>
        <w:t xml:space="preserve"> en micronutriment</w:t>
      </w:r>
      <w:r w:rsidRPr="000F789A">
        <w:rPr>
          <w:rFonts w:asciiTheme="majorHAnsi" w:hAnsiTheme="majorHAnsi" w:cstheme="majorHAnsi"/>
        </w:rPr>
        <w:t xml:space="preserve">, le développement de nouveaux produits et de nouvelles approches, la documentation existante (dossier technique et document de synthèse) sur les micronutriments qui sert de recommandation pour </w:t>
      </w:r>
      <w:r w:rsidR="0090057F">
        <w:rPr>
          <w:rFonts w:asciiTheme="majorHAnsi" w:hAnsiTheme="majorHAnsi" w:cstheme="majorHAnsi"/>
        </w:rPr>
        <w:t>ACF</w:t>
      </w:r>
      <w:r w:rsidRPr="000F789A">
        <w:rPr>
          <w:rFonts w:asciiTheme="majorHAnsi" w:hAnsiTheme="majorHAnsi" w:cstheme="majorHAnsi"/>
        </w:rPr>
        <w:t>-FR doit être mise à jour.</w:t>
      </w:r>
    </w:p>
    <w:p w14:paraId="18BCB3F6" w14:textId="77777777" w:rsidR="000F789A" w:rsidRPr="000F789A" w:rsidRDefault="000F789A" w:rsidP="000F789A">
      <w:pPr>
        <w:jc w:val="both"/>
        <w:rPr>
          <w:rFonts w:asciiTheme="majorHAnsi" w:hAnsiTheme="majorHAnsi" w:cstheme="majorHAnsi"/>
        </w:rPr>
      </w:pPr>
    </w:p>
    <w:p w14:paraId="6B5F049E" w14:textId="385E4FBB" w:rsidR="000F789A" w:rsidRDefault="000F789A" w:rsidP="00F35EFD">
      <w:pPr>
        <w:jc w:val="both"/>
        <w:rPr>
          <w:rFonts w:asciiTheme="majorHAnsi" w:hAnsiTheme="majorHAnsi" w:cstheme="majorHAnsi"/>
        </w:rPr>
      </w:pPr>
      <w:r>
        <w:rPr>
          <w:rFonts w:asciiTheme="majorHAnsi" w:hAnsiTheme="majorHAnsi" w:cstheme="majorHAnsi"/>
        </w:rPr>
        <w:t xml:space="preserve">ACF </w:t>
      </w:r>
      <w:r w:rsidRPr="000F789A">
        <w:rPr>
          <w:rFonts w:asciiTheme="majorHAnsi" w:hAnsiTheme="majorHAnsi" w:cstheme="majorHAnsi"/>
        </w:rPr>
        <w:t xml:space="preserve">-FR est à la recherche </w:t>
      </w:r>
      <w:proofErr w:type="gramStart"/>
      <w:r w:rsidRPr="000F789A">
        <w:rPr>
          <w:rFonts w:asciiTheme="majorHAnsi" w:hAnsiTheme="majorHAnsi" w:cstheme="majorHAnsi"/>
        </w:rPr>
        <w:t>d'</w:t>
      </w:r>
      <w:proofErr w:type="spellStart"/>
      <w:r w:rsidRPr="000F789A">
        <w:rPr>
          <w:rFonts w:asciiTheme="majorHAnsi" w:hAnsiTheme="majorHAnsi" w:cstheme="majorHAnsi"/>
        </w:rPr>
        <w:t>un</w:t>
      </w:r>
      <w:r w:rsidR="0090057F">
        <w:rPr>
          <w:rFonts w:asciiTheme="majorHAnsi" w:hAnsiTheme="majorHAnsi" w:cstheme="majorHAnsi"/>
        </w:rPr>
        <w:t>.e</w:t>
      </w:r>
      <w:proofErr w:type="spellEnd"/>
      <w:proofErr w:type="gramEnd"/>
      <w:r w:rsidRPr="000F789A">
        <w:rPr>
          <w:rFonts w:asciiTheme="majorHAnsi" w:hAnsiTheme="majorHAnsi" w:cstheme="majorHAnsi"/>
        </w:rPr>
        <w:t xml:space="preserve"> </w:t>
      </w:r>
      <w:proofErr w:type="spellStart"/>
      <w:r w:rsidRPr="000F789A">
        <w:rPr>
          <w:rFonts w:asciiTheme="majorHAnsi" w:hAnsiTheme="majorHAnsi" w:cstheme="majorHAnsi"/>
        </w:rPr>
        <w:t>consultant</w:t>
      </w:r>
      <w:r w:rsidR="0090057F">
        <w:rPr>
          <w:rFonts w:asciiTheme="majorHAnsi" w:hAnsiTheme="majorHAnsi" w:cstheme="majorHAnsi"/>
        </w:rPr>
        <w:t>.e</w:t>
      </w:r>
      <w:proofErr w:type="spellEnd"/>
      <w:r w:rsidRPr="000F789A">
        <w:rPr>
          <w:rFonts w:asciiTheme="majorHAnsi" w:hAnsiTheme="majorHAnsi" w:cstheme="majorHAnsi"/>
        </w:rPr>
        <w:t xml:space="preserve"> : </w:t>
      </w:r>
      <w:r>
        <w:rPr>
          <w:rFonts w:asciiTheme="majorHAnsi" w:hAnsiTheme="majorHAnsi" w:cstheme="majorHAnsi"/>
        </w:rPr>
        <w:t>pour appuyer ACF-FR</w:t>
      </w:r>
      <w:r w:rsidRPr="000F789A">
        <w:t xml:space="preserve"> </w:t>
      </w:r>
      <w:r>
        <w:rPr>
          <w:rFonts w:asciiTheme="majorHAnsi" w:hAnsiTheme="majorHAnsi" w:cstheme="majorHAnsi"/>
        </w:rPr>
        <w:t xml:space="preserve">au développement et à la mise à jour de </w:t>
      </w:r>
      <w:proofErr w:type="spellStart"/>
      <w:r w:rsidR="0090057F">
        <w:rPr>
          <w:rFonts w:asciiTheme="majorHAnsi" w:hAnsiTheme="majorHAnsi" w:cstheme="majorHAnsi"/>
        </w:rPr>
        <w:t>brief</w:t>
      </w:r>
      <w:r w:rsidR="00C17C1C">
        <w:rPr>
          <w:rFonts w:asciiTheme="majorHAnsi" w:hAnsiTheme="majorHAnsi" w:cstheme="majorHAnsi"/>
        </w:rPr>
        <w:t>s</w:t>
      </w:r>
      <w:proofErr w:type="spellEnd"/>
      <w:r>
        <w:rPr>
          <w:rFonts w:asciiTheme="majorHAnsi" w:hAnsiTheme="majorHAnsi" w:cstheme="majorHAnsi"/>
        </w:rPr>
        <w:t xml:space="preserve"> technique</w:t>
      </w:r>
      <w:r w:rsidR="00C17C1C">
        <w:rPr>
          <w:rFonts w:asciiTheme="majorHAnsi" w:hAnsiTheme="majorHAnsi" w:cstheme="majorHAnsi"/>
        </w:rPr>
        <w:t>s</w:t>
      </w:r>
      <w:r>
        <w:rPr>
          <w:rFonts w:asciiTheme="majorHAnsi" w:hAnsiTheme="majorHAnsi" w:cstheme="majorHAnsi"/>
        </w:rPr>
        <w:t xml:space="preserve"> sur les </w:t>
      </w:r>
      <w:r w:rsidR="0090057F">
        <w:rPr>
          <w:rFonts w:asciiTheme="majorHAnsi" w:hAnsiTheme="majorHAnsi" w:cstheme="majorHAnsi"/>
        </w:rPr>
        <w:t xml:space="preserve">micronutriments et les </w:t>
      </w:r>
      <w:r>
        <w:rPr>
          <w:rFonts w:asciiTheme="majorHAnsi" w:hAnsiTheme="majorHAnsi" w:cstheme="majorHAnsi"/>
        </w:rPr>
        <w:t xml:space="preserve">interventions ayant pour objectif de </w:t>
      </w:r>
      <w:r w:rsidRPr="000F789A">
        <w:rPr>
          <w:rFonts w:asciiTheme="majorHAnsi" w:hAnsiTheme="majorHAnsi" w:cstheme="majorHAnsi"/>
        </w:rPr>
        <w:t xml:space="preserve">minimiser les carences en </w:t>
      </w:r>
      <w:r w:rsidRPr="000F789A">
        <w:rPr>
          <w:rFonts w:asciiTheme="majorHAnsi" w:hAnsiTheme="majorHAnsi" w:cstheme="majorHAnsi"/>
        </w:rPr>
        <w:lastRenderedPageBreak/>
        <w:t>micronutriments</w:t>
      </w:r>
      <w:r w:rsidR="001F312D">
        <w:rPr>
          <w:rFonts w:asciiTheme="majorHAnsi" w:hAnsiTheme="majorHAnsi" w:cstheme="majorHAnsi"/>
        </w:rPr>
        <w:t>.</w:t>
      </w:r>
      <w:r w:rsidR="00117943">
        <w:rPr>
          <w:rFonts w:asciiTheme="majorHAnsi" w:hAnsiTheme="majorHAnsi" w:cstheme="majorHAnsi"/>
        </w:rPr>
        <w:t xml:space="preserve"> </w:t>
      </w:r>
      <w:r w:rsidR="00117943" w:rsidRPr="002504AD">
        <w:rPr>
          <w:rFonts w:asciiTheme="majorHAnsi" w:hAnsiTheme="majorHAnsi" w:cstheme="majorHAnsi"/>
        </w:rPr>
        <w:t xml:space="preserve">Ces </w:t>
      </w:r>
      <w:proofErr w:type="spellStart"/>
      <w:r w:rsidR="00117943">
        <w:rPr>
          <w:rFonts w:asciiTheme="majorHAnsi" w:hAnsiTheme="majorHAnsi" w:cstheme="majorHAnsi"/>
        </w:rPr>
        <w:t>briefs</w:t>
      </w:r>
      <w:proofErr w:type="spellEnd"/>
      <w:r w:rsidR="00117943">
        <w:rPr>
          <w:rFonts w:asciiTheme="majorHAnsi" w:hAnsiTheme="majorHAnsi" w:cstheme="majorHAnsi"/>
        </w:rPr>
        <w:t xml:space="preserve"> techniques </w:t>
      </w:r>
      <w:r w:rsidR="00117943" w:rsidRPr="002504AD">
        <w:rPr>
          <w:rFonts w:asciiTheme="majorHAnsi" w:hAnsiTheme="majorHAnsi" w:cstheme="majorHAnsi"/>
        </w:rPr>
        <w:t>devront être alignés avec la stratégie d’ACF-France et d’autres papiers de positionnements ou de recommandations existant (ex : papier de recommandation ACF sur l</w:t>
      </w:r>
      <w:r w:rsidR="00031C27">
        <w:rPr>
          <w:rFonts w:asciiTheme="majorHAnsi" w:hAnsiTheme="majorHAnsi" w:cstheme="majorHAnsi"/>
        </w:rPr>
        <w:t>a</w:t>
      </w:r>
      <w:r w:rsidR="00117943" w:rsidRPr="002504AD">
        <w:rPr>
          <w:rFonts w:asciiTheme="majorHAnsi" w:hAnsiTheme="majorHAnsi" w:cstheme="majorHAnsi"/>
        </w:rPr>
        <w:t xml:space="preserve"> fortification alimentaire</w:t>
      </w:r>
      <w:r w:rsidR="00117943">
        <w:rPr>
          <w:rFonts w:asciiTheme="majorHAnsi" w:hAnsiTheme="majorHAnsi" w:cstheme="majorHAnsi"/>
        </w:rPr>
        <w:t>).</w:t>
      </w:r>
    </w:p>
    <w:p w14:paraId="16C5201D" w14:textId="77777777" w:rsidR="000F789A" w:rsidRPr="000F789A" w:rsidRDefault="000F789A" w:rsidP="000F789A">
      <w:pPr>
        <w:jc w:val="both"/>
        <w:rPr>
          <w:rFonts w:asciiTheme="majorHAnsi" w:hAnsiTheme="majorHAnsi" w:cstheme="majorHAnsi"/>
        </w:rPr>
      </w:pPr>
    </w:p>
    <w:p w14:paraId="0AECD680" w14:textId="7A705F27" w:rsidR="000F789A" w:rsidRPr="000F789A" w:rsidRDefault="000F789A" w:rsidP="000F789A">
      <w:pPr>
        <w:jc w:val="both"/>
        <w:rPr>
          <w:rFonts w:asciiTheme="majorHAnsi" w:hAnsiTheme="majorHAnsi" w:cstheme="majorHAnsi"/>
        </w:rPr>
      </w:pPr>
      <w:r w:rsidRPr="000F789A">
        <w:rPr>
          <w:rFonts w:asciiTheme="majorHAnsi" w:hAnsiTheme="majorHAnsi" w:cstheme="majorHAnsi"/>
        </w:rPr>
        <w:t>Les objectifs de cette consultance sont :</w:t>
      </w:r>
    </w:p>
    <w:p w14:paraId="48DA0E99" w14:textId="77777777" w:rsidR="000F789A" w:rsidRPr="000F789A" w:rsidRDefault="000F789A" w:rsidP="004C1F51">
      <w:pPr>
        <w:jc w:val="both"/>
        <w:rPr>
          <w:rFonts w:asciiTheme="majorHAnsi" w:hAnsiTheme="majorHAnsi" w:cstheme="majorHAnsi"/>
        </w:rPr>
      </w:pPr>
    </w:p>
    <w:p w14:paraId="3B5CD0A0" w14:textId="2891446E" w:rsidR="00A43338" w:rsidRDefault="00E91CA5" w:rsidP="00A43338">
      <w:pPr>
        <w:pStyle w:val="Paragraphedeliste"/>
        <w:numPr>
          <w:ilvl w:val="0"/>
          <w:numId w:val="48"/>
        </w:numPr>
        <w:spacing w:after="480"/>
        <w:ind w:left="357" w:hanging="357"/>
        <w:jc w:val="both"/>
        <w:rPr>
          <w:rFonts w:asciiTheme="majorHAnsi" w:eastAsia="Times New Roman" w:hAnsiTheme="majorHAnsi" w:cstheme="majorHAnsi"/>
          <w:sz w:val="20"/>
          <w:szCs w:val="20"/>
          <w:lang w:eastAsia="fr-FR"/>
        </w:rPr>
      </w:pPr>
      <w:r w:rsidRPr="00A43338">
        <w:rPr>
          <w:rFonts w:asciiTheme="majorHAnsi" w:eastAsia="Times New Roman" w:hAnsiTheme="majorHAnsi" w:cstheme="majorHAnsi"/>
          <w:b/>
          <w:sz w:val="20"/>
          <w:szCs w:val="20"/>
          <w:lang w:eastAsia="fr-FR"/>
        </w:rPr>
        <w:t>Objectif 1</w:t>
      </w:r>
      <w:r w:rsidRPr="00A43338">
        <w:rPr>
          <w:rFonts w:asciiTheme="majorHAnsi" w:eastAsia="Times New Roman" w:hAnsiTheme="majorHAnsi" w:cstheme="majorHAnsi"/>
          <w:sz w:val="20"/>
          <w:szCs w:val="20"/>
          <w:lang w:eastAsia="fr-FR"/>
        </w:rPr>
        <w:t xml:space="preserve"> : Mettre à jour la compilation des documents de références (documents de positionnement, outils, documents de recommandation ou </w:t>
      </w:r>
      <w:proofErr w:type="spellStart"/>
      <w:r w:rsidRPr="00A43338">
        <w:rPr>
          <w:rFonts w:asciiTheme="majorHAnsi" w:eastAsia="Times New Roman" w:hAnsiTheme="majorHAnsi" w:cstheme="majorHAnsi"/>
          <w:sz w:val="20"/>
          <w:szCs w:val="20"/>
          <w:lang w:eastAsia="fr-FR"/>
        </w:rPr>
        <w:t>briefs</w:t>
      </w:r>
      <w:proofErr w:type="spellEnd"/>
      <w:r w:rsidRPr="00A43338">
        <w:rPr>
          <w:rFonts w:asciiTheme="majorHAnsi" w:eastAsia="Times New Roman" w:hAnsiTheme="majorHAnsi" w:cstheme="majorHAnsi"/>
          <w:sz w:val="20"/>
          <w:szCs w:val="20"/>
          <w:lang w:eastAsia="fr-FR"/>
        </w:rPr>
        <w:t xml:space="preserve">) </w:t>
      </w:r>
      <w:r w:rsidR="00777F4C" w:rsidRPr="00A43338">
        <w:rPr>
          <w:rFonts w:asciiTheme="majorHAnsi" w:eastAsia="Times New Roman" w:hAnsiTheme="majorHAnsi" w:cstheme="majorHAnsi"/>
          <w:sz w:val="20"/>
          <w:szCs w:val="20"/>
          <w:lang w:eastAsia="fr-FR"/>
        </w:rPr>
        <w:t>développé</w:t>
      </w:r>
      <w:r w:rsidRPr="00A43338">
        <w:rPr>
          <w:rFonts w:asciiTheme="majorHAnsi" w:eastAsia="Times New Roman" w:hAnsiTheme="majorHAnsi" w:cstheme="majorHAnsi"/>
          <w:sz w:val="20"/>
          <w:szCs w:val="20"/>
          <w:lang w:eastAsia="fr-FR"/>
        </w:rPr>
        <w:t xml:space="preserve"> par ACF-FR ou par d’autres </w:t>
      </w:r>
      <w:r w:rsidR="00777F4C" w:rsidRPr="00A43338">
        <w:rPr>
          <w:rFonts w:asciiTheme="majorHAnsi" w:eastAsia="Times New Roman" w:hAnsiTheme="majorHAnsi" w:cstheme="majorHAnsi"/>
          <w:sz w:val="20"/>
          <w:szCs w:val="20"/>
          <w:lang w:eastAsia="fr-FR"/>
        </w:rPr>
        <w:t>organisation</w:t>
      </w:r>
      <w:r w:rsidRPr="00A43338">
        <w:rPr>
          <w:rFonts w:asciiTheme="majorHAnsi" w:eastAsia="Times New Roman" w:hAnsiTheme="majorHAnsi" w:cstheme="majorHAnsi"/>
          <w:sz w:val="20"/>
          <w:szCs w:val="20"/>
          <w:lang w:eastAsia="fr-FR"/>
        </w:rPr>
        <w:t>, ayant pour cible les micronutriments ou les interventions ayant pour objectif de minimiser les carences en micronutriment</w:t>
      </w:r>
      <w:r w:rsidR="00725F92">
        <w:rPr>
          <w:rFonts w:asciiTheme="majorHAnsi" w:eastAsia="Times New Roman" w:hAnsiTheme="majorHAnsi" w:cstheme="majorHAnsi"/>
          <w:sz w:val="20"/>
          <w:szCs w:val="20"/>
          <w:lang w:eastAsia="fr-FR"/>
        </w:rPr>
        <w:t>,</w:t>
      </w:r>
    </w:p>
    <w:p w14:paraId="4BADBA75" w14:textId="5D063948" w:rsidR="00A43338" w:rsidRPr="00AF76BA" w:rsidRDefault="00777F4C" w:rsidP="00AF76BA">
      <w:pPr>
        <w:pStyle w:val="Paragraphedeliste"/>
        <w:numPr>
          <w:ilvl w:val="0"/>
          <w:numId w:val="48"/>
        </w:numPr>
        <w:spacing w:after="480"/>
        <w:ind w:left="357" w:hanging="357"/>
        <w:jc w:val="both"/>
        <w:rPr>
          <w:rFonts w:asciiTheme="majorHAnsi" w:eastAsia="Times New Roman" w:hAnsiTheme="majorHAnsi" w:cstheme="majorHAnsi"/>
          <w:sz w:val="20"/>
          <w:szCs w:val="20"/>
          <w:lang w:eastAsia="fr-FR"/>
        </w:rPr>
      </w:pPr>
      <w:r w:rsidRPr="00AF76BA">
        <w:rPr>
          <w:rFonts w:asciiTheme="majorHAnsi" w:eastAsia="Times New Roman" w:hAnsiTheme="majorHAnsi" w:cstheme="majorHAnsi"/>
          <w:b/>
          <w:sz w:val="20"/>
          <w:szCs w:val="20"/>
          <w:lang w:eastAsia="fr-FR"/>
        </w:rPr>
        <w:t xml:space="preserve">Objectif </w:t>
      </w:r>
      <w:r w:rsidR="00441A96" w:rsidRPr="00AF76BA">
        <w:rPr>
          <w:rFonts w:asciiTheme="majorHAnsi" w:eastAsia="Times New Roman" w:hAnsiTheme="majorHAnsi" w:cstheme="majorHAnsi"/>
          <w:b/>
          <w:sz w:val="20"/>
          <w:szCs w:val="20"/>
          <w:lang w:eastAsia="fr-FR"/>
        </w:rPr>
        <w:t>2</w:t>
      </w:r>
      <w:r w:rsidRPr="00AF76BA">
        <w:rPr>
          <w:rFonts w:asciiTheme="majorHAnsi" w:eastAsia="Times New Roman" w:hAnsiTheme="majorHAnsi" w:cstheme="majorHAnsi"/>
          <w:sz w:val="20"/>
          <w:szCs w:val="20"/>
          <w:lang w:eastAsia="fr-FR"/>
        </w:rPr>
        <w:t xml:space="preserve"> : </w:t>
      </w:r>
      <w:r w:rsidR="00441A96" w:rsidRPr="00AF76BA">
        <w:rPr>
          <w:rFonts w:asciiTheme="majorHAnsi" w:eastAsia="Times New Roman" w:hAnsiTheme="majorHAnsi" w:cstheme="majorHAnsi"/>
          <w:sz w:val="20"/>
          <w:szCs w:val="20"/>
          <w:lang w:eastAsia="fr-FR"/>
        </w:rPr>
        <w:t xml:space="preserve">Finalisation de brief techniques </w:t>
      </w:r>
      <w:r w:rsidRPr="00AF76BA">
        <w:rPr>
          <w:rFonts w:asciiTheme="majorHAnsi" w:eastAsia="Times New Roman" w:hAnsiTheme="majorHAnsi" w:cstheme="majorHAnsi"/>
          <w:sz w:val="20"/>
          <w:szCs w:val="20"/>
          <w:lang w:eastAsia="fr-FR"/>
        </w:rPr>
        <w:t>pour plusieurs micronutriments (avec notamment les facteurs influençant les besoins, les seuils de sévérité, les méthodes de détection et d’évaluation, un rappel du nombre de personne affectées)</w:t>
      </w:r>
      <w:r w:rsidR="00E8764E" w:rsidRPr="00AF76BA">
        <w:rPr>
          <w:rFonts w:asciiTheme="majorHAnsi" w:eastAsia="Times New Roman" w:hAnsiTheme="majorHAnsi" w:cstheme="majorHAnsi"/>
          <w:sz w:val="20"/>
          <w:szCs w:val="20"/>
          <w:lang w:eastAsia="fr-FR"/>
        </w:rPr>
        <w:t xml:space="preserve"> </w:t>
      </w:r>
      <w:r w:rsidRPr="00AF76BA">
        <w:rPr>
          <w:rFonts w:asciiTheme="majorHAnsi" w:eastAsia="Times New Roman" w:hAnsiTheme="majorHAnsi" w:cstheme="majorHAnsi"/>
          <w:sz w:val="20"/>
          <w:szCs w:val="20"/>
          <w:lang w:eastAsia="fr-FR"/>
        </w:rPr>
        <w:t>et type d’intervention (par ex :</w:t>
      </w:r>
      <w:r w:rsidR="00441A96" w:rsidRPr="00AF76BA">
        <w:rPr>
          <w:rFonts w:asciiTheme="majorHAnsi" w:eastAsia="Times New Roman" w:hAnsiTheme="majorHAnsi" w:cstheme="majorHAnsi"/>
          <w:sz w:val="20"/>
          <w:szCs w:val="20"/>
          <w:lang w:eastAsia="fr-FR"/>
        </w:rPr>
        <w:t xml:space="preserve"> supplémentions avec poudres de micronutriments multiples pour </w:t>
      </w:r>
      <w:r w:rsidR="00DD7668" w:rsidRPr="00AF76BA">
        <w:rPr>
          <w:rFonts w:asciiTheme="majorHAnsi" w:eastAsia="Times New Roman" w:hAnsiTheme="majorHAnsi" w:cstheme="majorHAnsi"/>
          <w:sz w:val="20"/>
          <w:szCs w:val="20"/>
          <w:lang w:eastAsia="fr-FR"/>
        </w:rPr>
        <w:t>les enfants</w:t>
      </w:r>
      <w:r w:rsidR="00441A96" w:rsidRPr="00AF76BA">
        <w:rPr>
          <w:rFonts w:asciiTheme="majorHAnsi" w:eastAsia="Times New Roman" w:hAnsiTheme="majorHAnsi" w:cstheme="majorHAnsi"/>
          <w:sz w:val="20"/>
          <w:szCs w:val="20"/>
          <w:lang w:eastAsia="fr-FR"/>
        </w:rPr>
        <w:t xml:space="preserve"> de moins de 5 ans). Sur la base des premières version</w:t>
      </w:r>
      <w:r w:rsidR="00090865" w:rsidRPr="00AF76BA">
        <w:rPr>
          <w:rFonts w:asciiTheme="majorHAnsi" w:eastAsia="Times New Roman" w:hAnsiTheme="majorHAnsi" w:cstheme="majorHAnsi"/>
          <w:sz w:val="20"/>
          <w:szCs w:val="20"/>
          <w:lang w:eastAsia="fr-FR"/>
        </w:rPr>
        <w:t>s</w:t>
      </w:r>
      <w:r w:rsidR="00441A96" w:rsidRPr="00AF76BA">
        <w:rPr>
          <w:rFonts w:asciiTheme="majorHAnsi" w:eastAsia="Times New Roman" w:hAnsiTheme="majorHAnsi" w:cstheme="majorHAnsi"/>
          <w:sz w:val="20"/>
          <w:szCs w:val="20"/>
          <w:lang w:eastAsia="fr-FR"/>
        </w:rPr>
        <w:t xml:space="preserve"> des </w:t>
      </w:r>
      <w:proofErr w:type="spellStart"/>
      <w:r w:rsidR="00441A96" w:rsidRPr="00AF76BA">
        <w:rPr>
          <w:rFonts w:asciiTheme="majorHAnsi" w:eastAsia="Times New Roman" w:hAnsiTheme="majorHAnsi" w:cstheme="majorHAnsi"/>
          <w:sz w:val="20"/>
          <w:szCs w:val="20"/>
          <w:lang w:eastAsia="fr-FR"/>
        </w:rPr>
        <w:t>briefs</w:t>
      </w:r>
      <w:proofErr w:type="spellEnd"/>
      <w:r w:rsidR="00441A96" w:rsidRPr="00AF76BA">
        <w:rPr>
          <w:rFonts w:asciiTheme="majorHAnsi" w:eastAsia="Times New Roman" w:hAnsiTheme="majorHAnsi" w:cstheme="majorHAnsi"/>
          <w:sz w:val="20"/>
          <w:szCs w:val="20"/>
          <w:lang w:eastAsia="fr-FR"/>
        </w:rPr>
        <w:t xml:space="preserve"> techniques disponibles </w:t>
      </w:r>
      <w:r w:rsidR="00DD7668" w:rsidRPr="00AF76BA">
        <w:rPr>
          <w:rFonts w:asciiTheme="majorHAnsi" w:eastAsia="Times New Roman" w:hAnsiTheme="majorHAnsi" w:cstheme="majorHAnsi"/>
          <w:sz w:val="20"/>
          <w:szCs w:val="20"/>
          <w:lang w:eastAsia="fr-FR"/>
        </w:rPr>
        <w:t>(</w:t>
      </w:r>
      <w:r w:rsidR="00441A96" w:rsidRPr="00AF76BA">
        <w:rPr>
          <w:rFonts w:asciiTheme="majorHAnsi" w:eastAsia="Times New Roman" w:hAnsiTheme="majorHAnsi" w:cstheme="majorHAnsi"/>
          <w:sz w:val="20"/>
          <w:szCs w:val="20"/>
          <w:lang w:eastAsia="fr-FR"/>
        </w:rPr>
        <w:t xml:space="preserve">vitamine A, iode, </w:t>
      </w:r>
      <w:r w:rsidR="00DD7668" w:rsidRPr="00AF76BA">
        <w:rPr>
          <w:rFonts w:asciiTheme="majorHAnsi" w:eastAsia="Times New Roman" w:hAnsiTheme="majorHAnsi" w:cstheme="majorHAnsi"/>
          <w:sz w:val="20"/>
          <w:szCs w:val="20"/>
          <w:lang w:eastAsia="fr-FR"/>
        </w:rPr>
        <w:t>zinc,</w:t>
      </w:r>
      <w:r w:rsidR="00441A96" w:rsidRPr="00AF76BA">
        <w:rPr>
          <w:rFonts w:asciiTheme="majorHAnsi" w:eastAsia="Times New Roman" w:hAnsiTheme="majorHAnsi" w:cstheme="majorHAnsi"/>
          <w:sz w:val="20"/>
          <w:szCs w:val="20"/>
          <w:lang w:eastAsia="fr-FR"/>
        </w:rPr>
        <w:t xml:space="preserve"> anémi</w:t>
      </w:r>
      <w:r w:rsidR="00DD7668" w:rsidRPr="00AF76BA">
        <w:rPr>
          <w:rFonts w:asciiTheme="majorHAnsi" w:eastAsia="Times New Roman" w:hAnsiTheme="majorHAnsi" w:cstheme="majorHAnsi"/>
          <w:sz w:val="20"/>
          <w:szCs w:val="20"/>
          <w:lang w:eastAsia="fr-FR"/>
        </w:rPr>
        <w:t>e</w:t>
      </w:r>
      <w:r w:rsidR="00441A96" w:rsidRPr="00AF76BA">
        <w:rPr>
          <w:rFonts w:asciiTheme="majorHAnsi" w:eastAsia="Times New Roman" w:hAnsiTheme="majorHAnsi" w:cstheme="majorHAnsi"/>
          <w:sz w:val="20"/>
          <w:szCs w:val="20"/>
          <w:lang w:eastAsia="fr-FR"/>
        </w:rPr>
        <w:t xml:space="preserve">, calcium, vitamine D) et de la pertinence de proposer des brief technique par type de micronutriment vs par </w:t>
      </w:r>
      <w:r w:rsidR="00090865" w:rsidRPr="00AF76BA">
        <w:rPr>
          <w:rFonts w:asciiTheme="majorHAnsi" w:eastAsia="Times New Roman" w:hAnsiTheme="majorHAnsi" w:cstheme="majorHAnsi"/>
          <w:sz w:val="20"/>
          <w:szCs w:val="20"/>
          <w:lang w:eastAsia="fr-FR"/>
        </w:rPr>
        <w:t>type d’i</w:t>
      </w:r>
      <w:r w:rsidR="00441A96" w:rsidRPr="00AF76BA">
        <w:rPr>
          <w:rFonts w:asciiTheme="majorHAnsi" w:eastAsia="Times New Roman" w:hAnsiTheme="majorHAnsi" w:cstheme="majorHAnsi"/>
          <w:sz w:val="20"/>
          <w:szCs w:val="20"/>
          <w:lang w:eastAsia="fr-FR"/>
        </w:rPr>
        <w:t>ntervention vs par groupe d’âge, ACF-FR confirmer</w:t>
      </w:r>
      <w:r w:rsidR="00DD7668" w:rsidRPr="00AF76BA">
        <w:rPr>
          <w:rFonts w:asciiTheme="majorHAnsi" w:eastAsia="Times New Roman" w:hAnsiTheme="majorHAnsi" w:cstheme="majorHAnsi"/>
          <w:sz w:val="20"/>
          <w:szCs w:val="20"/>
          <w:lang w:eastAsia="fr-FR"/>
        </w:rPr>
        <w:t>a</w:t>
      </w:r>
      <w:r w:rsidR="00441A96" w:rsidRPr="00AF76BA">
        <w:rPr>
          <w:rFonts w:asciiTheme="majorHAnsi" w:eastAsia="Times New Roman" w:hAnsiTheme="majorHAnsi" w:cstheme="majorHAnsi"/>
          <w:sz w:val="20"/>
          <w:szCs w:val="20"/>
          <w:lang w:eastAsia="fr-FR"/>
        </w:rPr>
        <w:t xml:space="preserve"> avec le.la </w:t>
      </w:r>
      <w:proofErr w:type="spellStart"/>
      <w:proofErr w:type="gramStart"/>
      <w:r w:rsidR="00441A96" w:rsidRPr="00AF76BA">
        <w:rPr>
          <w:rFonts w:asciiTheme="majorHAnsi" w:eastAsia="Times New Roman" w:hAnsiTheme="majorHAnsi" w:cstheme="majorHAnsi"/>
          <w:sz w:val="20"/>
          <w:szCs w:val="20"/>
          <w:lang w:eastAsia="fr-FR"/>
        </w:rPr>
        <w:t>consultant.e</w:t>
      </w:r>
      <w:proofErr w:type="spellEnd"/>
      <w:proofErr w:type="gramEnd"/>
      <w:r w:rsidR="00441A96" w:rsidRPr="00AF76BA">
        <w:rPr>
          <w:rFonts w:asciiTheme="majorHAnsi" w:eastAsia="Times New Roman" w:hAnsiTheme="majorHAnsi" w:cstheme="majorHAnsi"/>
          <w:sz w:val="20"/>
          <w:szCs w:val="20"/>
          <w:lang w:eastAsia="fr-FR"/>
        </w:rPr>
        <w:t xml:space="preserve"> la liste finale des fiches à développe</w:t>
      </w:r>
      <w:r w:rsidR="00031C27" w:rsidRPr="00AF76BA">
        <w:rPr>
          <w:rFonts w:asciiTheme="majorHAnsi" w:eastAsia="Times New Roman" w:hAnsiTheme="majorHAnsi" w:cstheme="majorHAnsi"/>
          <w:sz w:val="20"/>
          <w:szCs w:val="20"/>
          <w:lang w:eastAsia="fr-FR"/>
        </w:rPr>
        <w:t xml:space="preserve">r. </w:t>
      </w:r>
      <w:r w:rsidR="00E8764E" w:rsidRPr="00AF76BA">
        <w:rPr>
          <w:rFonts w:asciiTheme="majorHAnsi" w:eastAsia="Times New Roman" w:hAnsiTheme="majorHAnsi" w:cstheme="majorHAnsi"/>
          <w:sz w:val="20"/>
          <w:szCs w:val="20"/>
          <w:lang w:eastAsia="fr-FR"/>
        </w:rPr>
        <w:t>Les dernières évidences des</w:t>
      </w:r>
      <w:r w:rsidR="00797EDE" w:rsidRPr="00AF76BA">
        <w:rPr>
          <w:rFonts w:asciiTheme="majorHAnsi" w:eastAsia="Times New Roman" w:hAnsiTheme="majorHAnsi" w:cstheme="majorHAnsi"/>
          <w:sz w:val="20"/>
          <w:szCs w:val="20"/>
          <w:lang w:eastAsia="fr-FR"/>
        </w:rPr>
        <w:t xml:space="preserve"> interventions avec utilisation de S</w:t>
      </w:r>
      <w:r w:rsidR="00D45A43" w:rsidRPr="00AF76BA">
        <w:rPr>
          <w:rFonts w:asciiTheme="majorHAnsi" w:eastAsia="Times New Roman" w:hAnsiTheme="majorHAnsi" w:cstheme="majorHAnsi"/>
          <w:sz w:val="20"/>
          <w:szCs w:val="20"/>
          <w:lang w:eastAsia="fr-FR"/>
        </w:rPr>
        <w:t>mall-</w:t>
      </w:r>
      <w:proofErr w:type="spellStart"/>
      <w:r w:rsidR="00D45A43">
        <w:rPr>
          <w:rFonts w:asciiTheme="majorHAnsi" w:eastAsia="Times New Roman" w:hAnsiTheme="majorHAnsi" w:cstheme="majorHAnsi"/>
          <w:sz w:val="20"/>
          <w:szCs w:val="20"/>
          <w:lang w:eastAsia="fr-FR"/>
        </w:rPr>
        <w:t>Q</w:t>
      </w:r>
      <w:r w:rsidR="00D45A43" w:rsidRPr="00AF76BA">
        <w:rPr>
          <w:rFonts w:asciiTheme="majorHAnsi" w:eastAsia="Times New Roman" w:hAnsiTheme="majorHAnsi" w:cstheme="majorHAnsi"/>
          <w:sz w:val="20"/>
          <w:szCs w:val="20"/>
          <w:lang w:eastAsia="fr-FR"/>
        </w:rPr>
        <w:t>uantity</w:t>
      </w:r>
      <w:proofErr w:type="spellEnd"/>
      <w:r w:rsidR="00D45A43" w:rsidRPr="00AF76BA">
        <w:rPr>
          <w:rFonts w:asciiTheme="majorHAnsi" w:eastAsia="Times New Roman" w:hAnsiTheme="majorHAnsi" w:cstheme="majorHAnsi"/>
          <w:sz w:val="20"/>
          <w:szCs w:val="20"/>
          <w:lang w:eastAsia="fr-FR"/>
        </w:rPr>
        <w:t xml:space="preserve"> </w:t>
      </w:r>
      <w:proofErr w:type="spellStart"/>
      <w:r w:rsidR="00D45A43">
        <w:rPr>
          <w:rFonts w:asciiTheme="majorHAnsi" w:eastAsia="Times New Roman" w:hAnsiTheme="majorHAnsi" w:cstheme="majorHAnsi"/>
          <w:sz w:val="20"/>
          <w:szCs w:val="20"/>
          <w:lang w:eastAsia="fr-FR"/>
        </w:rPr>
        <w:t>L</w:t>
      </w:r>
      <w:r w:rsidR="00D45A43" w:rsidRPr="00AF76BA">
        <w:rPr>
          <w:rFonts w:asciiTheme="majorHAnsi" w:eastAsia="Times New Roman" w:hAnsiTheme="majorHAnsi" w:cstheme="majorHAnsi"/>
          <w:sz w:val="20"/>
          <w:szCs w:val="20"/>
          <w:lang w:eastAsia="fr-FR"/>
        </w:rPr>
        <w:t>ipid-based</w:t>
      </w:r>
      <w:proofErr w:type="spellEnd"/>
      <w:r w:rsidR="00D45A43" w:rsidRPr="00AF76BA">
        <w:rPr>
          <w:rFonts w:asciiTheme="majorHAnsi" w:eastAsia="Times New Roman" w:hAnsiTheme="majorHAnsi" w:cstheme="majorHAnsi"/>
          <w:sz w:val="20"/>
          <w:szCs w:val="20"/>
          <w:lang w:eastAsia="fr-FR"/>
        </w:rPr>
        <w:t xml:space="preserve"> </w:t>
      </w:r>
      <w:proofErr w:type="spellStart"/>
      <w:r w:rsidR="00D45A43">
        <w:rPr>
          <w:rFonts w:asciiTheme="majorHAnsi" w:eastAsia="Times New Roman" w:hAnsiTheme="majorHAnsi" w:cstheme="majorHAnsi"/>
          <w:sz w:val="20"/>
          <w:szCs w:val="20"/>
          <w:lang w:eastAsia="fr-FR"/>
        </w:rPr>
        <w:t>N</w:t>
      </w:r>
      <w:r w:rsidR="00D45A43" w:rsidRPr="00AF76BA">
        <w:rPr>
          <w:rFonts w:asciiTheme="majorHAnsi" w:eastAsia="Times New Roman" w:hAnsiTheme="majorHAnsi" w:cstheme="majorHAnsi"/>
          <w:sz w:val="20"/>
          <w:szCs w:val="20"/>
          <w:lang w:eastAsia="fr-FR"/>
        </w:rPr>
        <w:t>utrient</w:t>
      </w:r>
      <w:proofErr w:type="spellEnd"/>
      <w:r w:rsidR="00D45A43" w:rsidRPr="00AF76BA">
        <w:rPr>
          <w:rFonts w:asciiTheme="majorHAnsi" w:eastAsia="Times New Roman" w:hAnsiTheme="majorHAnsi" w:cstheme="majorHAnsi"/>
          <w:sz w:val="20"/>
          <w:szCs w:val="20"/>
          <w:lang w:eastAsia="fr-FR"/>
        </w:rPr>
        <w:t xml:space="preserve"> </w:t>
      </w:r>
      <w:proofErr w:type="spellStart"/>
      <w:r w:rsidR="00D45A43">
        <w:rPr>
          <w:rFonts w:asciiTheme="majorHAnsi" w:eastAsia="Times New Roman" w:hAnsiTheme="majorHAnsi" w:cstheme="majorHAnsi"/>
          <w:sz w:val="20"/>
          <w:szCs w:val="20"/>
          <w:lang w:eastAsia="fr-FR"/>
        </w:rPr>
        <w:t>S</w:t>
      </w:r>
      <w:r w:rsidR="00797EDE" w:rsidRPr="00AF76BA">
        <w:rPr>
          <w:rFonts w:asciiTheme="majorHAnsi" w:eastAsia="Times New Roman" w:hAnsiTheme="majorHAnsi" w:cstheme="majorHAnsi"/>
          <w:sz w:val="20"/>
          <w:szCs w:val="20"/>
          <w:lang w:eastAsia="fr-FR"/>
        </w:rPr>
        <w:t>upplements</w:t>
      </w:r>
      <w:proofErr w:type="spellEnd"/>
      <w:r w:rsidR="00797EDE" w:rsidRPr="00AF76BA">
        <w:rPr>
          <w:rFonts w:asciiTheme="majorHAnsi" w:eastAsia="Times New Roman" w:hAnsiTheme="majorHAnsi" w:cstheme="majorHAnsi"/>
          <w:sz w:val="20"/>
          <w:szCs w:val="20"/>
          <w:lang w:eastAsia="fr-FR"/>
        </w:rPr>
        <w:t xml:space="preserve"> (SQ-LNS) pour la prévention de la sous-nutrition chez les enfants de moins de 5 ans</w:t>
      </w:r>
      <w:r w:rsidR="00D45A43" w:rsidRPr="00AF76BA">
        <w:rPr>
          <w:rFonts w:asciiTheme="majorHAnsi" w:eastAsia="Times New Roman" w:hAnsiTheme="majorHAnsi" w:cstheme="majorHAnsi"/>
          <w:sz w:val="20"/>
          <w:szCs w:val="20"/>
          <w:lang w:eastAsia="fr-FR"/>
        </w:rPr>
        <w:t xml:space="preserve"> </w:t>
      </w:r>
      <w:r w:rsidR="00797EDE" w:rsidRPr="00AF76BA">
        <w:rPr>
          <w:rFonts w:asciiTheme="majorHAnsi" w:eastAsia="Times New Roman" w:hAnsiTheme="majorHAnsi" w:cstheme="majorHAnsi"/>
          <w:sz w:val="20"/>
          <w:szCs w:val="20"/>
          <w:lang w:eastAsia="fr-FR"/>
        </w:rPr>
        <w:t xml:space="preserve">et des interventions de supplémentation « Multiple </w:t>
      </w:r>
      <w:proofErr w:type="spellStart"/>
      <w:r w:rsidR="00797EDE" w:rsidRPr="00AF76BA">
        <w:rPr>
          <w:rFonts w:asciiTheme="majorHAnsi" w:eastAsia="Times New Roman" w:hAnsiTheme="majorHAnsi" w:cstheme="majorHAnsi"/>
          <w:sz w:val="20"/>
          <w:szCs w:val="20"/>
          <w:lang w:eastAsia="fr-FR"/>
        </w:rPr>
        <w:t>Micronutrient</w:t>
      </w:r>
      <w:proofErr w:type="spellEnd"/>
      <w:r w:rsidR="00797EDE" w:rsidRPr="00AF76BA">
        <w:rPr>
          <w:rFonts w:asciiTheme="majorHAnsi" w:eastAsia="Times New Roman" w:hAnsiTheme="majorHAnsi" w:cstheme="majorHAnsi"/>
          <w:sz w:val="20"/>
          <w:szCs w:val="20"/>
          <w:lang w:eastAsia="fr-FR"/>
        </w:rPr>
        <w:t xml:space="preserve"> </w:t>
      </w:r>
      <w:proofErr w:type="spellStart"/>
      <w:r w:rsidR="00797EDE" w:rsidRPr="00AF76BA">
        <w:rPr>
          <w:rFonts w:asciiTheme="majorHAnsi" w:eastAsia="Times New Roman" w:hAnsiTheme="majorHAnsi" w:cstheme="majorHAnsi"/>
          <w:sz w:val="20"/>
          <w:szCs w:val="20"/>
          <w:lang w:eastAsia="fr-FR"/>
        </w:rPr>
        <w:t>Supplementation</w:t>
      </w:r>
      <w:proofErr w:type="spellEnd"/>
      <w:r w:rsidR="00797EDE" w:rsidRPr="00AF76BA">
        <w:rPr>
          <w:rFonts w:asciiTheme="majorHAnsi" w:eastAsia="Times New Roman" w:hAnsiTheme="majorHAnsi" w:cstheme="majorHAnsi"/>
          <w:sz w:val="20"/>
          <w:szCs w:val="20"/>
          <w:lang w:eastAsia="fr-FR"/>
        </w:rPr>
        <w:t xml:space="preserve"> (MMS) » pour les femmes enceintes</w:t>
      </w:r>
      <w:r w:rsidR="00D45A43" w:rsidRPr="00AF76BA">
        <w:rPr>
          <w:rFonts w:asciiTheme="majorHAnsi" w:eastAsia="Times New Roman" w:hAnsiTheme="majorHAnsi" w:cstheme="majorHAnsi"/>
          <w:sz w:val="20"/>
          <w:szCs w:val="20"/>
          <w:lang w:eastAsia="fr-FR"/>
        </w:rPr>
        <w:t xml:space="preserve"> seront discutés dans ces </w:t>
      </w:r>
      <w:proofErr w:type="spellStart"/>
      <w:r w:rsidR="00D45A43" w:rsidRPr="00AF76BA">
        <w:rPr>
          <w:rFonts w:asciiTheme="majorHAnsi" w:eastAsia="Times New Roman" w:hAnsiTheme="majorHAnsi" w:cstheme="majorHAnsi"/>
          <w:sz w:val="20"/>
          <w:szCs w:val="20"/>
          <w:lang w:eastAsia="fr-FR"/>
        </w:rPr>
        <w:t>brief</w:t>
      </w:r>
      <w:r w:rsidR="00D45A43">
        <w:rPr>
          <w:rFonts w:asciiTheme="majorHAnsi" w:eastAsia="Times New Roman" w:hAnsiTheme="majorHAnsi" w:cstheme="majorHAnsi"/>
          <w:sz w:val="20"/>
          <w:szCs w:val="20"/>
          <w:lang w:eastAsia="fr-FR"/>
        </w:rPr>
        <w:t>s</w:t>
      </w:r>
      <w:proofErr w:type="spellEnd"/>
      <w:r w:rsidR="00D45A43" w:rsidRPr="00AF76BA">
        <w:rPr>
          <w:rFonts w:asciiTheme="majorHAnsi" w:eastAsia="Times New Roman" w:hAnsiTheme="majorHAnsi" w:cstheme="majorHAnsi"/>
          <w:sz w:val="20"/>
          <w:szCs w:val="20"/>
          <w:lang w:eastAsia="fr-FR"/>
        </w:rPr>
        <w:t xml:space="preserve"> techniques</w:t>
      </w:r>
      <w:r w:rsidR="00D45A43">
        <w:rPr>
          <w:rFonts w:asciiTheme="majorHAnsi" w:eastAsia="Times New Roman" w:hAnsiTheme="majorHAnsi" w:cstheme="majorHAnsi"/>
          <w:sz w:val="20"/>
          <w:szCs w:val="20"/>
          <w:lang w:eastAsia="fr-FR"/>
        </w:rPr>
        <w:t xml:space="preserve">. </w:t>
      </w:r>
    </w:p>
    <w:p w14:paraId="222DC073" w14:textId="3E9AE535" w:rsidR="00EF5FDE" w:rsidRDefault="00441A96" w:rsidP="00F35EFD">
      <w:pPr>
        <w:pStyle w:val="Paragraphedeliste"/>
        <w:numPr>
          <w:ilvl w:val="0"/>
          <w:numId w:val="48"/>
        </w:numPr>
        <w:spacing w:after="480" w:line="276" w:lineRule="auto"/>
        <w:ind w:left="357" w:hanging="357"/>
        <w:jc w:val="both"/>
        <w:rPr>
          <w:rFonts w:asciiTheme="majorHAnsi" w:eastAsia="Times New Roman" w:hAnsiTheme="majorHAnsi" w:cstheme="majorHAnsi"/>
          <w:sz w:val="20"/>
          <w:szCs w:val="20"/>
          <w:lang w:eastAsia="fr-FR"/>
        </w:rPr>
      </w:pPr>
      <w:r w:rsidRPr="00A43338">
        <w:rPr>
          <w:rFonts w:asciiTheme="majorHAnsi" w:eastAsia="Times New Roman" w:hAnsiTheme="majorHAnsi" w:cstheme="majorHAnsi"/>
          <w:b/>
          <w:sz w:val="20"/>
          <w:szCs w:val="20"/>
          <w:lang w:eastAsia="fr-FR"/>
        </w:rPr>
        <w:t xml:space="preserve">Objectifs </w:t>
      </w:r>
      <w:r w:rsidR="00C04F44">
        <w:rPr>
          <w:rFonts w:asciiTheme="majorHAnsi" w:eastAsia="Times New Roman" w:hAnsiTheme="majorHAnsi" w:cstheme="majorHAnsi"/>
          <w:b/>
          <w:sz w:val="20"/>
          <w:szCs w:val="20"/>
          <w:lang w:eastAsia="fr-FR"/>
        </w:rPr>
        <w:t>3</w:t>
      </w:r>
      <w:r w:rsidRPr="00A43338">
        <w:rPr>
          <w:rFonts w:asciiTheme="majorHAnsi" w:eastAsia="Times New Roman" w:hAnsiTheme="majorHAnsi" w:cstheme="majorHAnsi"/>
          <w:sz w:val="20"/>
          <w:szCs w:val="20"/>
          <w:lang w:eastAsia="fr-FR"/>
        </w:rPr>
        <w:t xml:space="preserve"> : </w:t>
      </w:r>
      <w:r w:rsidR="00E91CA5" w:rsidRPr="00A43338">
        <w:rPr>
          <w:rFonts w:asciiTheme="majorHAnsi" w:eastAsia="Times New Roman" w:hAnsiTheme="majorHAnsi" w:cstheme="majorHAnsi"/>
          <w:sz w:val="20"/>
          <w:szCs w:val="20"/>
          <w:lang w:eastAsia="fr-FR"/>
        </w:rPr>
        <w:t>Développer un référentiel d’interventions</w:t>
      </w:r>
      <w:r w:rsidRPr="00A43338">
        <w:rPr>
          <w:rFonts w:asciiTheme="majorHAnsi" w:eastAsia="Times New Roman" w:hAnsiTheme="majorHAnsi" w:cstheme="majorHAnsi"/>
          <w:sz w:val="20"/>
          <w:szCs w:val="20"/>
          <w:lang w:eastAsia="fr-FR"/>
        </w:rPr>
        <w:t xml:space="preserve"> ayant pour objectif de minimiser les carences en micronutriments</w:t>
      </w:r>
      <w:r w:rsidR="00E91CA5" w:rsidRPr="00A43338">
        <w:rPr>
          <w:rFonts w:asciiTheme="majorHAnsi" w:eastAsia="Times New Roman" w:hAnsiTheme="majorHAnsi" w:cstheme="majorHAnsi"/>
          <w:sz w:val="20"/>
          <w:szCs w:val="20"/>
          <w:lang w:eastAsia="fr-FR"/>
        </w:rPr>
        <w:t xml:space="preserve"> en fonction du contexte, de la plateforme d’implémentation (ex : soins anténataux, </w:t>
      </w:r>
      <w:r w:rsidR="000A60B3" w:rsidRPr="00A43338">
        <w:rPr>
          <w:rFonts w:asciiTheme="majorHAnsi" w:eastAsia="Times New Roman" w:hAnsiTheme="majorHAnsi" w:cstheme="majorHAnsi"/>
          <w:sz w:val="20"/>
          <w:szCs w:val="20"/>
          <w:lang w:eastAsia="fr-FR"/>
        </w:rPr>
        <w:t>intervention communautaire</w:t>
      </w:r>
      <w:r w:rsidR="00E91CA5" w:rsidRPr="00A43338">
        <w:rPr>
          <w:rFonts w:asciiTheme="majorHAnsi" w:eastAsia="Times New Roman" w:hAnsiTheme="majorHAnsi" w:cstheme="majorHAnsi"/>
          <w:sz w:val="20"/>
          <w:szCs w:val="20"/>
          <w:lang w:eastAsia="fr-FR"/>
        </w:rPr>
        <w:t>) et du continuum de soin (période des 1000 jours, soins anténataux, etc.). Ce référentiel intégrera les étapes à suivre et considérations à prendre e</w:t>
      </w:r>
      <w:r w:rsidRPr="00A43338">
        <w:rPr>
          <w:rFonts w:asciiTheme="majorHAnsi" w:eastAsia="Times New Roman" w:hAnsiTheme="majorHAnsi" w:cstheme="majorHAnsi"/>
          <w:sz w:val="20"/>
          <w:szCs w:val="20"/>
          <w:lang w:eastAsia="fr-FR"/>
        </w:rPr>
        <w:t>n compte pour l’implémentation</w:t>
      </w:r>
      <w:r w:rsidR="000A60B3" w:rsidRPr="00A43338">
        <w:rPr>
          <w:rFonts w:asciiTheme="majorHAnsi" w:eastAsia="Times New Roman" w:hAnsiTheme="majorHAnsi" w:cstheme="majorHAnsi"/>
          <w:sz w:val="20"/>
          <w:szCs w:val="20"/>
          <w:lang w:eastAsia="fr-FR"/>
        </w:rPr>
        <w:t xml:space="preserve">, et </w:t>
      </w:r>
      <w:r w:rsidR="002E579D">
        <w:rPr>
          <w:rFonts w:asciiTheme="majorHAnsi" w:eastAsia="Times New Roman" w:hAnsiTheme="majorHAnsi" w:cstheme="majorHAnsi"/>
          <w:sz w:val="20"/>
          <w:szCs w:val="20"/>
          <w:lang w:eastAsia="fr-FR"/>
        </w:rPr>
        <w:t>permettra</w:t>
      </w:r>
      <w:r w:rsidR="000A60B3" w:rsidRPr="00A43338">
        <w:rPr>
          <w:rFonts w:asciiTheme="majorHAnsi" w:eastAsia="Times New Roman" w:hAnsiTheme="majorHAnsi" w:cstheme="majorHAnsi"/>
          <w:sz w:val="20"/>
          <w:szCs w:val="20"/>
          <w:lang w:eastAsia="fr-FR"/>
        </w:rPr>
        <w:t xml:space="preserve"> de guide</w:t>
      </w:r>
      <w:r w:rsidR="002E579D">
        <w:rPr>
          <w:rFonts w:asciiTheme="majorHAnsi" w:eastAsia="Times New Roman" w:hAnsiTheme="majorHAnsi" w:cstheme="majorHAnsi"/>
          <w:sz w:val="20"/>
          <w:szCs w:val="20"/>
          <w:lang w:eastAsia="fr-FR"/>
        </w:rPr>
        <w:t>r</w:t>
      </w:r>
      <w:r w:rsidR="000A60B3" w:rsidRPr="00A43338">
        <w:rPr>
          <w:rFonts w:asciiTheme="majorHAnsi" w:eastAsia="Times New Roman" w:hAnsiTheme="majorHAnsi" w:cstheme="majorHAnsi"/>
          <w:sz w:val="20"/>
          <w:szCs w:val="20"/>
          <w:lang w:eastAsia="fr-FR"/>
        </w:rPr>
        <w:t xml:space="preserve"> les équipes nutrition et santé</w:t>
      </w:r>
      <w:r w:rsidR="00F35EFD">
        <w:rPr>
          <w:rFonts w:asciiTheme="majorHAnsi" w:eastAsia="Times New Roman" w:hAnsiTheme="majorHAnsi" w:cstheme="majorHAnsi"/>
          <w:sz w:val="20"/>
          <w:szCs w:val="20"/>
          <w:lang w:eastAsia="fr-FR"/>
        </w:rPr>
        <w:t xml:space="preserve"> (N&amp;S)</w:t>
      </w:r>
      <w:r w:rsidR="000A60B3" w:rsidRPr="00A43338">
        <w:rPr>
          <w:rFonts w:asciiTheme="majorHAnsi" w:eastAsia="Times New Roman" w:hAnsiTheme="majorHAnsi" w:cstheme="majorHAnsi"/>
          <w:sz w:val="20"/>
          <w:szCs w:val="20"/>
          <w:lang w:eastAsia="fr-FR"/>
        </w:rPr>
        <w:t xml:space="preserve"> d’ACF-FR sur le choix des interventions à mettre en place</w:t>
      </w:r>
      <w:r w:rsidR="00725F92">
        <w:rPr>
          <w:rFonts w:asciiTheme="majorHAnsi" w:eastAsia="Times New Roman" w:hAnsiTheme="majorHAnsi" w:cstheme="majorHAnsi"/>
          <w:sz w:val="20"/>
          <w:szCs w:val="20"/>
          <w:lang w:eastAsia="fr-FR"/>
        </w:rPr>
        <w:t>.</w:t>
      </w:r>
      <w:r w:rsidR="000A60B3" w:rsidRPr="00A43338">
        <w:rPr>
          <w:rFonts w:asciiTheme="majorHAnsi" w:eastAsia="Times New Roman" w:hAnsiTheme="majorHAnsi" w:cstheme="majorHAnsi"/>
          <w:sz w:val="20"/>
          <w:szCs w:val="20"/>
          <w:lang w:eastAsia="fr-FR"/>
        </w:rPr>
        <w:t xml:space="preserve"> </w:t>
      </w:r>
    </w:p>
    <w:p w14:paraId="66919BB0" w14:textId="77777777" w:rsidR="00A43338" w:rsidRPr="00A43338" w:rsidRDefault="00A43338" w:rsidP="00A43338">
      <w:pPr>
        <w:pStyle w:val="Paragraphedeliste"/>
        <w:spacing w:after="480"/>
        <w:ind w:left="357"/>
        <w:jc w:val="both"/>
        <w:rPr>
          <w:rFonts w:asciiTheme="majorHAnsi" w:eastAsia="Times New Roman" w:hAnsiTheme="majorHAnsi" w:cstheme="majorHAnsi"/>
          <w:sz w:val="20"/>
          <w:szCs w:val="20"/>
          <w:lang w:eastAsia="fr-FR"/>
        </w:rPr>
      </w:pPr>
    </w:p>
    <w:p w14:paraId="2AF4EDD8" w14:textId="0002926E" w:rsidR="00A43338" w:rsidRPr="00A43338" w:rsidRDefault="00A43338" w:rsidP="00A43338">
      <w:pPr>
        <w:pStyle w:val="Paragraphedeliste"/>
        <w:numPr>
          <w:ilvl w:val="0"/>
          <w:numId w:val="28"/>
        </w:numPr>
        <w:jc w:val="both"/>
        <w:rPr>
          <w:rFonts w:asciiTheme="majorHAnsi" w:hAnsiTheme="majorHAnsi" w:cstheme="majorHAnsi"/>
          <w:b/>
          <w:sz w:val="20"/>
          <w:szCs w:val="20"/>
        </w:rPr>
      </w:pPr>
      <w:r w:rsidRPr="00A43338">
        <w:rPr>
          <w:rFonts w:asciiTheme="majorHAnsi" w:hAnsiTheme="majorHAnsi" w:cstheme="majorHAnsi"/>
          <w:b/>
          <w:sz w:val="20"/>
          <w:szCs w:val="20"/>
        </w:rPr>
        <w:t>Approche et méthodologie proposées pour la consultance</w:t>
      </w:r>
    </w:p>
    <w:p w14:paraId="7D975F0F" w14:textId="575801DC" w:rsidR="00E918E6" w:rsidRPr="00F35EFD" w:rsidRDefault="00A43338" w:rsidP="00AF76BA">
      <w:pPr>
        <w:spacing w:line="276" w:lineRule="auto"/>
        <w:jc w:val="both"/>
        <w:rPr>
          <w:rFonts w:asciiTheme="majorHAnsi" w:hAnsiTheme="majorHAnsi" w:cstheme="majorHAnsi"/>
        </w:rPr>
      </w:pPr>
      <w:r w:rsidRPr="00A43338">
        <w:rPr>
          <w:rFonts w:asciiTheme="majorHAnsi" w:hAnsiTheme="majorHAnsi" w:cstheme="majorHAnsi"/>
        </w:rPr>
        <w:t xml:space="preserve">Il est prévu que </w:t>
      </w:r>
      <w:r w:rsidR="00F35EFD" w:rsidRPr="00A43338">
        <w:rPr>
          <w:rFonts w:asciiTheme="majorHAnsi" w:hAnsiTheme="majorHAnsi" w:cstheme="majorHAnsi"/>
        </w:rPr>
        <w:t>le</w:t>
      </w:r>
      <w:r w:rsidR="00F35EFD">
        <w:rPr>
          <w:rFonts w:asciiTheme="majorHAnsi" w:hAnsiTheme="majorHAnsi" w:cstheme="majorHAnsi"/>
        </w:rPr>
        <w:t>.la</w:t>
      </w:r>
      <w:r w:rsidR="00F35EFD" w:rsidRPr="00A43338">
        <w:rPr>
          <w:rFonts w:asciiTheme="majorHAnsi" w:hAnsiTheme="majorHAnsi" w:cstheme="majorHAnsi"/>
        </w:rPr>
        <w:t xml:space="preserve"> </w:t>
      </w:r>
      <w:proofErr w:type="spellStart"/>
      <w:proofErr w:type="gramStart"/>
      <w:r w:rsidR="00F35EFD" w:rsidRPr="00A43338">
        <w:rPr>
          <w:rFonts w:asciiTheme="majorHAnsi" w:hAnsiTheme="majorHAnsi" w:cstheme="majorHAnsi"/>
        </w:rPr>
        <w:t>consultant</w:t>
      </w:r>
      <w:r w:rsidR="00F35EFD">
        <w:rPr>
          <w:rFonts w:asciiTheme="majorHAnsi" w:hAnsiTheme="majorHAnsi" w:cstheme="majorHAnsi"/>
        </w:rPr>
        <w:t>.e</w:t>
      </w:r>
      <w:proofErr w:type="spellEnd"/>
      <w:proofErr w:type="gramEnd"/>
      <w:r w:rsidR="00F35EFD" w:rsidRPr="00A43338">
        <w:rPr>
          <w:rFonts w:asciiTheme="majorHAnsi" w:hAnsiTheme="majorHAnsi" w:cstheme="majorHAnsi"/>
        </w:rPr>
        <w:t xml:space="preserve"> </w:t>
      </w:r>
      <w:r w:rsidRPr="00A43338">
        <w:rPr>
          <w:rFonts w:asciiTheme="majorHAnsi" w:hAnsiTheme="majorHAnsi" w:cstheme="majorHAnsi"/>
        </w:rPr>
        <w:t>travaille</w:t>
      </w:r>
      <w:r w:rsidR="00F35EFD">
        <w:rPr>
          <w:rFonts w:asciiTheme="majorHAnsi" w:hAnsiTheme="majorHAnsi" w:cstheme="majorHAnsi"/>
        </w:rPr>
        <w:t>ra</w:t>
      </w:r>
      <w:r w:rsidRPr="00A43338">
        <w:rPr>
          <w:rFonts w:asciiTheme="majorHAnsi" w:hAnsiTheme="majorHAnsi" w:cstheme="majorHAnsi"/>
        </w:rPr>
        <w:t xml:space="preserve"> à distance. </w:t>
      </w:r>
      <w:r w:rsidR="00725F92" w:rsidRPr="00A43338">
        <w:rPr>
          <w:rFonts w:asciiTheme="majorHAnsi" w:hAnsiTheme="majorHAnsi" w:cstheme="majorHAnsi"/>
        </w:rPr>
        <w:t xml:space="preserve">Afin de comprendre la stratégie </w:t>
      </w:r>
      <w:r w:rsidR="00725F92">
        <w:rPr>
          <w:rFonts w:asciiTheme="majorHAnsi" w:hAnsiTheme="majorHAnsi" w:cstheme="majorHAnsi"/>
        </w:rPr>
        <w:t>N&amp;S</w:t>
      </w:r>
      <w:r w:rsidR="00725F92" w:rsidRPr="00A43338">
        <w:rPr>
          <w:rFonts w:asciiTheme="majorHAnsi" w:hAnsiTheme="majorHAnsi" w:cstheme="majorHAnsi"/>
        </w:rPr>
        <w:t xml:space="preserve"> d'A</w:t>
      </w:r>
      <w:r w:rsidR="00725F92">
        <w:rPr>
          <w:rFonts w:asciiTheme="majorHAnsi" w:hAnsiTheme="majorHAnsi" w:cstheme="majorHAnsi"/>
        </w:rPr>
        <w:t>CF</w:t>
      </w:r>
      <w:r w:rsidR="00725F92" w:rsidRPr="00A43338">
        <w:rPr>
          <w:rFonts w:asciiTheme="majorHAnsi" w:hAnsiTheme="majorHAnsi" w:cstheme="majorHAnsi"/>
        </w:rPr>
        <w:t>-France, ainsi que les projets passés ou en cours</w:t>
      </w:r>
      <w:r w:rsidR="00725F92">
        <w:rPr>
          <w:rFonts w:asciiTheme="majorHAnsi" w:hAnsiTheme="majorHAnsi" w:cstheme="majorHAnsi"/>
        </w:rPr>
        <w:t>, l</w:t>
      </w:r>
      <w:r w:rsidR="00F35EFD" w:rsidRPr="00A43338">
        <w:rPr>
          <w:rFonts w:asciiTheme="majorHAnsi" w:hAnsiTheme="majorHAnsi" w:cstheme="majorHAnsi"/>
        </w:rPr>
        <w:t>e</w:t>
      </w:r>
      <w:r w:rsidR="00F35EFD">
        <w:rPr>
          <w:rFonts w:asciiTheme="majorHAnsi" w:hAnsiTheme="majorHAnsi" w:cstheme="majorHAnsi"/>
        </w:rPr>
        <w:t>.la</w:t>
      </w:r>
      <w:r w:rsidR="00F35EFD" w:rsidRPr="00A43338">
        <w:rPr>
          <w:rFonts w:asciiTheme="majorHAnsi" w:hAnsiTheme="majorHAnsi" w:cstheme="majorHAnsi"/>
        </w:rPr>
        <w:t xml:space="preserve"> </w:t>
      </w:r>
      <w:proofErr w:type="spellStart"/>
      <w:proofErr w:type="gramStart"/>
      <w:r w:rsidR="00F35EFD" w:rsidRPr="00A43338">
        <w:rPr>
          <w:rFonts w:asciiTheme="majorHAnsi" w:hAnsiTheme="majorHAnsi" w:cstheme="majorHAnsi"/>
        </w:rPr>
        <w:t>consultant</w:t>
      </w:r>
      <w:r w:rsidR="00F35EFD">
        <w:rPr>
          <w:rFonts w:asciiTheme="majorHAnsi" w:hAnsiTheme="majorHAnsi" w:cstheme="majorHAnsi"/>
        </w:rPr>
        <w:t>.e</w:t>
      </w:r>
      <w:proofErr w:type="spellEnd"/>
      <w:proofErr w:type="gramEnd"/>
      <w:r w:rsidR="00F35EFD" w:rsidRPr="00A43338">
        <w:rPr>
          <w:rFonts w:asciiTheme="majorHAnsi" w:hAnsiTheme="majorHAnsi" w:cstheme="majorHAnsi"/>
        </w:rPr>
        <w:t xml:space="preserve"> </w:t>
      </w:r>
      <w:r w:rsidRPr="00A43338">
        <w:rPr>
          <w:rFonts w:asciiTheme="majorHAnsi" w:hAnsiTheme="majorHAnsi" w:cstheme="majorHAnsi"/>
        </w:rPr>
        <w:t>travaillera en étroit</w:t>
      </w:r>
      <w:r w:rsidR="00F35EFD">
        <w:rPr>
          <w:rFonts w:asciiTheme="majorHAnsi" w:hAnsiTheme="majorHAnsi" w:cstheme="majorHAnsi"/>
        </w:rPr>
        <w:t>e collaboration avec l'équipe</w:t>
      </w:r>
      <w:r w:rsidR="00F35EFD" w:rsidRPr="00F35EFD">
        <w:rPr>
          <w:rFonts w:asciiTheme="majorHAnsi" w:hAnsiTheme="majorHAnsi" w:cstheme="majorHAnsi"/>
        </w:rPr>
        <w:t xml:space="preserve"> </w:t>
      </w:r>
      <w:r w:rsidR="00F35EFD">
        <w:rPr>
          <w:rFonts w:asciiTheme="majorHAnsi" w:hAnsiTheme="majorHAnsi" w:cstheme="majorHAnsi"/>
        </w:rPr>
        <w:t>N&amp;S</w:t>
      </w:r>
      <w:r w:rsidR="00F35EFD" w:rsidRPr="00A43338">
        <w:rPr>
          <w:rFonts w:asciiTheme="majorHAnsi" w:hAnsiTheme="majorHAnsi" w:cstheme="majorHAnsi"/>
        </w:rPr>
        <w:t xml:space="preserve"> </w:t>
      </w:r>
      <w:r w:rsidRPr="00A43338">
        <w:rPr>
          <w:rFonts w:asciiTheme="majorHAnsi" w:hAnsiTheme="majorHAnsi" w:cstheme="majorHAnsi"/>
        </w:rPr>
        <w:t>d'A</w:t>
      </w:r>
      <w:r w:rsidR="00F35EFD">
        <w:rPr>
          <w:rFonts w:asciiTheme="majorHAnsi" w:hAnsiTheme="majorHAnsi" w:cstheme="majorHAnsi"/>
        </w:rPr>
        <w:t xml:space="preserve">CF-France, en particulier avec la référente </w:t>
      </w:r>
      <w:r w:rsidRPr="00A43338">
        <w:rPr>
          <w:rFonts w:asciiTheme="majorHAnsi" w:hAnsiTheme="majorHAnsi" w:cstheme="majorHAnsi"/>
        </w:rPr>
        <w:t xml:space="preserve">nutrition et surveillance. </w:t>
      </w:r>
      <w:r w:rsidRPr="00A43338">
        <w:rPr>
          <w:rFonts w:asciiTheme="majorHAnsi" w:hAnsiTheme="majorHAnsi" w:cstheme="majorHAnsi"/>
          <w:b/>
        </w:rPr>
        <w:t xml:space="preserve">La durée de la consultance </w:t>
      </w:r>
      <w:r w:rsidR="00031C27">
        <w:rPr>
          <w:rFonts w:asciiTheme="majorHAnsi" w:hAnsiTheme="majorHAnsi" w:cstheme="majorHAnsi"/>
          <w:b/>
        </w:rPr>
        <w:t>est estimée à</w:t>
      </w:r>
      <w:r w:rsidRPr="00A43338">
        <w:rPr>
          <w:rFonts w:asciiTheme="majorHAnsi" w:hAnsiTheme="majorHAnsi" w:cstheme="majorHAnsi"/>
          <w:b/>
        </w:rPr>
        <w:t xml:space="preserve"> 10 jours.</w:t>
      </w:r>
    </w:p>
    <w:p w14:paraId="78BB3572" w14:textId="40FE4D67" w:rsidR="005F4D82" w:rsidRPr="00F35EFD" w:rsidRDefault="005F4D82" w:rsidP="004C1F51">
      <w:pPr>
        <w:jc w:val="both"/>
        <w:rPr>
          <w:rFonts w:asciiTheme="majorHAnsi" w:hAnsiTheme="majorHAnsi" w:cstheme="majorHAnsi"/>
          <w:b/>
        </w:rPr>
      </w:pPr>
    </w:p>
    <w:p w14:paraId="76EC2CF9" w14:textId="77777777" w:rsidR="005F4D82" w:rsidRPr="00F35EFD" w:rsidRDefault="005F4D82" w:rsidP="004C1F51">
      <w:pPr>
        <w:jc w:val="both"/>
        <w:rPr>
          <w:rFonts w:asciiTheme="majorHAnsi" w:hAnsiTheme="majorHAnsi" w:cstheme="majorHAnsi"/>
        </w:rPr>
      </w:pPr>
    </w:p>
    <w:p w14:paraId="3B809820" w14:textId="41E2C59F" w:rsidR="00E17B4F" w:rsidRDefault="00A43338" w:rsidP="00E17B4F">
      <w:pPr>
        <w:pStyle w:val="Paragraphedeliste"/>
        <w:numPr>
          <w:ilvl w:val="0"/>
          <w:numId w:val="28"/>
        </w:numPr>
        <w:jc w:val="both"/>
        <w:rPr>
          <w:rFonts w:asciiTheme="majorHAnsi" w:hAnsiTheme="majorHAnsi" w:cstheme="majorHAnsi"/>
          <w:b/>
          <w:sz w:val="20"/>
          <w:szCs w:val="20"/>
          <w:lang w:val="en-GB"/>
        </w:rPr>
      </w:pPr>
      <w:proofErr w:type="spellStart"/>
      <w:r>
        <w:rPr>
          <w:rFonts w:asciiTheme="majorHAnsi" w:hAnsiTheme="majorHAnsi" w:cstheme="majorHAnsi"/>
          <w:b/>
          <w:sz w:val="20"/>
          <w:szCs w:val="20"/>
          <w:lang w:val="en-GB"/>
        </w:rPr>
        <w:t>Délivrables</w:t>
      </w:r>
      <w:proofErr w:type="spellEnd"/>
    </w:p>
    <w:p w14:paraId="33C44C77" w14:textId="5561A85A" w:rsidR="00A43338" w:rsidRPr="00494BAD" w:rsidRDefault="00494BAD" w:rsidP="00494BAD">
      <w:pPr>
        <w:jc w:val="both"/>
        <w:rPr>
          <w:rFonts w:asciiTheme="majorHAnsi" w:hAnsiTheme="majorHAnsi" w:cstheme="majorHAnsi"/>
        </w:rPr>
      </w:pPr>
      <w:r w:rsidRPr="00494BAD">
        <w:rPr>
          <w:rFonts w:asciiTheme="majorHAnsi" w:hAnsiTheme="majorHAnsi" w:cstheme="majorHAnsi"/>
        </w:rPr>
        <w:t xml:space="preserve">Les </w:t>
      </w:r>
      <w:proofErr w:type="spellStart"/>
      <w:r w:rsidRPr="00494BAD">
        <w:rPr>
          <w:rFonts w:asciiTheme="majorHAnsi" w:hAnsiTheme="majorHAnsi" w:cstheme="majorHAnsi"/>
        </w:rPr>
        <w:t>délivrables</w:t>
      </w:r>
      <w:proofErr w:type="spellEnd"/>
      <w:r w:rsidRPr="00494BAD">
        <w:rPr>
          <w:rFonts w:asciiTheme="majorHAnsi" w:hAnsiTheme="majorHAnsi" w:cstheme="majorHAnsi"/>
        </w:rPr>
        <w:t xml:space="preserve"> attendus de la consultance sont: </w:t>
      </w:r>
    </w:p>
    <w:p w14:paraId="7FD274D8" w14:textId="77777777" w:rsidR="00494BAD" w:rsidRPr="00494BAD" w:rsidRDefault="00494BAD" w:rsidP="00494BAD">
      <w:pPr>
        <w:jc w:val="both"/>
        <w:rPr>
          <w:rFonts w:asciiTheme="majorHAnsi" w:hAnsiTheme="majorHAnsi" w:cstheme="majorHAnsi"/>
          <w:b/>
        </w:rPr>
      </w:pPr>
    </w:p>
    <w:p w14:paraId="7718E641" w14:textId="126CB9B7" w:rsidR="00A43338" w:rsidRPr="00A43338" w:rsidRDefault="00A43338" w:rsidP="00A43338">
      <w:pPr>
        <w:pStyle w:val="Paragraphedeliste"/>
        <w:numPr>
          <w:ilvl w:val="0"/>
          <w:numId w:val="48"/>
        </w:numPr>
        <w:jc w:val="both"/>
        <w:rPr>
          <w:rFonts w:asciiTheme="majorHAnsi" w:eastAsia="Times New Roman" w:hAnsiTheme="majorHAnsi" w:cstheme="majorHAnsi"/>
          <w:sz w:val="20"/>
          <w:szCs w:val="20"/>
          <w:lang w:eastAsia="fr-FR"/>
        </w:rPr>
      </w:pPr>
      <w:proofErr w:type="spellStart"/>
      <w:r w:rsidRPr="001B1536">
        <w:rPr>
          <w:rFonts w:asciiTheme="majorHAnsi" w:eastAsia="Times New Roman" w:hAnsiTheme="majorHAnsi" w:cstheme="majorHAnsi"/>
          <w:b/>
          <w:sz w:val="20"/>
          <w:szCs w:val="20"/>
          <w:lang w:eastAsia="fr-FR"/>
        </w:rPr>
        <w:t>Délivrable</w:t>
      </w:r>
      <w:proofErr w:type="spellEnd"/>
      <w:r w:rsidRPr="001B1536">
        <w:rPr>
          <w:rFonts w:asciiTheme="majorHAnsi" w:eastAsia="Times New Roman" w:hAnsiTheme="majorHAnsi" w:cstheme="majorHAnsi"/>
          <w:b/>
          <w:sz w:val="20"/>
          <w:szCs w:val="20"/>
          <w:lang w:eastAsia="fr-FR"/>
        </w:rPr>
        <w:t xml:space="preserve"> 1</w:t>
      </w:r>
      <w:r w:rsidRPr="00A43338">
        <w:rPr>
          <w:rFonts w:asciiTheme="majorHAnsi" w:eastAsia="Times New Roman" w:hAnsiTheme="majorHAnsi" w:cstheme="majorHAnsi"/>
          <w:sz w:val="20"/>
          <w:szCs w:val="20"/>
          <w:lang w:eastAsia="fr-FR"/>
        </w:rPr>
        <w:t xml:space="preserve"> : Dossier de documents de références et liste associée à jour, organisé selon la nomenclature d’ACF-FR</w:t>
      </w:r>
      <w:r>
        <w:rPr>
          <w:rFonts w:asciiTheme="majorHAnsi" w:eastAsia="Times New Roman" w:hAnsiTheme="majorHAnsi" w:cstheme="majorHAnsi"/>
          <w:sz w:val="20"/>
          <w:szCs w:val="20"/>
          <w:lang w:eastAsia="fr-FR"/>
        </w:rPr>
        <w:t xml:space="preserve"> en français et en anglais</w:t>
      </w:r>
      <w:r w:rsidR="00494BAD">
        <w:rPr>
          <w:rFonts w:asciiTheme="majorHAnsi" w:eastAsia="Times New Roman" w:hAnsiTheme="majorHAnsi" w:cstheme="majorHAnsi"/>
          <w:sz w:val="20"/>
          <w:szCs w:val="20"/>
          <w:lang w:eastAsia="fr-FR"/>
        </w:rPr>
        <w:t>,</w:t>
      </w:r>
      <w:r>
        <w:rPr>
          <w:rFonts w:asciiTheme="majorHAnsi" w:eastAsia="Times New Roman" w:hAnsiTheme="majorHAnsi" w:cstheme="majorHAnsi"/>
          <w:sz w:val="20"/>
          <w:szCs w:val="20"/>
          <w:lang w:eastAsia="fr-FR"/>
        </w:rPr>
        <w:t xml:space="preserve"> </w:t>
      </w:r>
    </w:p>
    <w:p w14:paraId="114643E1" w14:textId="39A31046" w:rsidR="00A43338" w:rsidRPr="00A43338" w:rsidRDefault="00A43338" w:rsidP="00A43338">
      <w:pPr>
        <w:pStyle w:val="Paragraphedeliste"/>
        <w:numPr>
          <w:ilvl w:val="0"/>
          <w:numId w:val="48"/>
        </w:numPr>
        <w:jc w:val="both"/>
        <w:rPr>
          <w:rFonts w:asciiTheme="majorHAnsi" w:eastAsia="Times New Roman" w:hAnsiTheme="majorHAnsi" w:cstheme="majorHAnsi"/>
          <w:sz w:val="20"/>
          <w:szCs w:val="20"/>
          <w:lang w:eastAsia="fr-FR"/>
        </w:rPr>
      </w:pPr>
      <w:proofErr w:type="spellStart"/>
      <w:r w:rsidRPr="001B1536">
        <w:rPr>
          <w:rFonts w:asciiTheme="majorHAnsi" w:eastAsia="Times New Roman" w:hAnsiTheme="majorHAnsi" w:cstheme="majorHAnsi"/>
          <w:b/>
          <w:sz w:val="20"/>
          <w:szCs w:val="20"/>
          <w:lang w:eastAsia="fr-FR"/>
        </w:rPr>
        <w:t>Délivrable</w:t>
      </w:r>
      <w:proofErr w:type="spellEnd"/>
      <w:r w:rsidRPr="001B1536">
        <w:rPr>
          <w:rFonts w:asciiTheme="majorHAnsi" w:eastAsia="Times New Roman" w:hAnsiTheme="majorHAnsi" w:cstheme="majorHAnsi"/>
          <w:b/>
          <w:sz w:val="20"/>
          <w:szCs w:val="20"/>
          <w:lang w:eastAsia="fr-FR"/>
        </w:rPr>
        <w:t xml:space="preserve"> 2</w:t>
      </w:r>
      <w:r w:rsidR="00494BAD">
        <w:rPr>
          <w:rFonts w:asciiTheme="majorHAnsi" w:eastAsia="Times New Roman" w:hAnsiTheme="majorHAnsi" w:cstheme="majorHAnsi"/>
          <w:sz w:val="20"/>
          <w:szCs w:val="20"/>
          <w:lang w:eastAsia="fr-FR"/>
        </w:rPr>
        <w:t xml:space="preserve"> : B</w:t>
      </w:r>
      <w:r w:rsidRPr="00A43338">
        <w:rPr>
          <w:rFonts w:asciiTheme="majorHAnsi" w:eastAsia="Times New Roman" w:hAnsiTheme="majorHAnsi" w:cstheme="majorHAnsi"/>
          <w:sz w:val="20"/>
          <w:szCs w:val="20"/>
          <w:lang w:eastAsia="fr-FR"/>
        </w:rPr>
        <w:t>rief techniques finalisés</w:t>
      </w:r>
      <w:r w:rsidR="00B80327" w:rsidRPr="00B80327">
        <w:rPr>
          <w:rFonts w:asciiTheme="majorHAnsi" w:eastAsia="Times New Roman" w:hAnsiTheme="majorHAnsi" w:cstheme="majorHAnsi"/>
          <w:sz w:val="20"/>
          <w:szCs w:val="20"/>
          <w:lang w:eastAsia="fr-FR"/>
        </w:rPr>
        <w:t xml:space="preserve"> </w:t>
      </w:r>
      <w:r w:rsidR="00B80327">
        <w:rPr>
          <w:rFonts w:asciiTheme="majorHAnsi" w:eastAsia="Times New Roman" w:hAnsiTheme="majorHAnsi" w:cstheme="majorHAnsi"/>
          <w:sz w:val="20"/>
          <w:szCs w:val="20"/>
          <w:lang w:eastAsia="fr-FR"/>
        </w:rPr>
        <w:t>en français et en anglais</w:t>
      </w:r>
      <w:r w:rsidRPr="00A43338">
        <w:rPr>
          <w:rFonts w:asciiTheme="majorHAnsi" w:eastAsia="Times New Roman" w:hAnsiTheme="majorHAnsi" w:cstheme="majorHAnsi"/>
          <w:sz w:val="20"/>
          <w:szCs w:val="20"/>
          <w:lang w:eastAsia="fr-FR"/>
        </w:rPr>
        <w:t xml:space="preserve">. Nombre et </w:t>
      </w:r>
      <w:r w:rsidR="00EE4486" w:rsidRPr="00A43338">
        <w:rPr>
          <w:rFonts w:asciiTheme="majorHAnsi" w:eastAsia="Times New Roman" w:hAnsiTheme="majorHAnsi" w:cstheme="majorHAnsi"/>
          <w:sz w:val="20"/>
          <w:szCs w:val="20"/>
          <w:lang w:eastAsia="fr-FR"/>
        </w:rPr>
        <w:t>thémati</w:t>
      </w:r>
      <w:r w:rsidR="00EE4486">
        <w:rPr>
          <w:rFonts w:asciiTheme="majorHAnsi" w:eastAsia="Times New Roman" w:hAnsiTheme="majorHAnsi" w:cstheme="majorHAnsi"/>
          <w:sz w:val="20"/>
          <w:szCs w:val="20"/>
          <w:lang w:eastAsia="fr-FR"/>
        </w:rPr>
        <w:t>ques</w:t>
      </w:r>
      <w:r w:rsidRPr="00A43338">
        <w:rPr>
          <w:rFonts w:asciiTheme="majorHAnsi" w:eastAsia="Times New Roman" w:hAnsiTheme="majorHAnsi" w:cstheme="majorHAnsi"/>
          <w:sz w:val="20"/>
          <w:szCs w:val="20"/>
          <w:lang w:eastAsia="fr-FR"/>
        </w:rPr>
        <w:t xml:space="preserve"> à vali</w:t>
      </w:r>
      <w:r w:rsidR="00B80327">
        <w:rPr>
          <w:rFonts w:asciiTheme="majorHAnsi" w:eastAsia="Times New Roman" w:hAnsiTheme="majorHAnsi" w:cstheme="majorHAnsi"/>
          <w:sz w:val="20"/>
          <w:szCs w:val="20"/>
          <w:lang w:eastAsia="fr-FR"/>
        </w:rPr>
        <w:t>der au début de la consultance,</w:t>
      </w:r>
    </w:p>
    <w:p w14:paraId="4C3900DC" w14:textId="19E72D01" w:rsidR="00A43338" w:rsidRPr="00A43338" w:rsidRDefault="00A43338" w:rsidP="00A43338">
      <w:pPr>
        <w:pStyle w:val="Paragraphedeliste"/>
        <w:numPr>
          <w:ilvl w:val="0"/>
          <w:numId w:val="48"/>
        </w:numPr>
        <w:jc w:val="both"/>
        <w:rPr>
          <w:rFonts w:asciiTheme="majorHAnsi" w:eastAsia="Times New Roman" w:hAnsiTheme="majorHAnsi" w:cstheme="majorHAnsi"/>
          <w:sz w:val="20"/>
          <w:szCs w:val="20"/>
          <w:lang w:eastAsia="fr-FR"/>
        </w:rPr>
      </w:pPr>
      <w:proofErr w:type="spellStart"/>
      <w:r w:rsidRPr="001B1536">
        <w:rPr>
          <w:rFonts w:asciiTheme="majorHAnsi" w:eastAsia="Times New Roman" w:hAnsiTheme="majorHAnsi" w:cstheme="majorHAnsi"/>
          <w:b/>
          <w:sz w:val="20"/>
          <w:szCs w:val="20"/>
          <w:lang w:eastAsia="fr-FR"/>
        </w:rPr>
        <w:t>Délivrable</w:t>
      </w:r>
      <w:proofErr w:type="spellEnd"/>
      <w:r w:rsidRPr="001B1536">
        <w:rPr>
          <w:rFonts w:asciiTheme="majorHAnsi" w:eastAsia="Times New Roman" w:hAnsiTheme="majorHAnsi" w:cstheme="majorHAnsi"/>
          <w:b/>
          <w:sz w:val="20"/>
          <w:szCs w:val="20"/>
          <w:lang w:eastAsia="fr-FR"/>
        </w:rPr>
        <w:t xml:space="preserve"> </w:t>
      </w:r>
      <w:r w:rsidR="00516602">
        <w:rPr>
          <w:rFonts w:asciiTheme="majorHAnsi" w:eastAsia="Times New Roman" w:hAnsiTheme="majorHAnsi" w:cstheme="majorHAnsi"/>
          <w:b/>
          <w:sz w:val="20"/>
          <w:szCs w:val="20"/>
          <w:lang w:eastAsia="fr-FR"/>
        </w:rPr>
        <w:t>3</w:t>
      </w:r>
      <w:r w:rsidRPr="00A43338">
        <w:rPr>
          <w:rFonts w:asciiTheme="majorHAnsi" w:eastAsia="Times New Roman" w:hAnsiTheme="majorHAnsi" w:cstheme="majorHAnsi"/>
          <w:sz w:val="20"/>
          <w:szCs w:val="20"/>
          <w:lang w:eastAsia="fr-FR"/>
        </w:rPr>
        <w:t xml:space="preserve"> : Référentiel d’interventions ayant pour objectif de minimiser les carences en micronutriments finalisé</w:t>
      </w:r>
      <w:r>
        <w:rPr>
          <w:rFonts w:asciiTheme="majorHAnsi" w:eastAsia="Times New Roman" w:hAnsiTheme="majorHAnsi" w:cstheme="majorHAnsi"/>
          <w:sz w:val="20"/>
          <w:szCs w:val="20"/>
          <w:lang w:eastAsia="fr-FR"/>
        </w:rPr>
        <w:t xml:space="preserve"> en français et en anglais</w:t>
      </w:r>
    </w:p>
    <w:p w14:paraId="64C4A34B" w14:textId="66B9519B" w:rsidR="00E17B4F" w:rsidRPr="00AF76BA" w:rsidRDefault="00E17B4F" w:rsidP="00E17B4F">
      <w:pPr>
        <w:jc w:val="both"/>
        <w:rPr>
          <w:rFonts w:asciiTheme="majorHAnsi" w:hAnsiTheme="majorHAnsi" w:cstheme="majorHAnsi"/>
        </w:rPr>
      </w:pPr>
    </w:p>
    <w:p w14:paraId="0C44F51F" w14:textId="1BDD07C5" w:rsidR="004267C3" w:rsidRDefault="004267C3" w:rsidP="00355EF3">
      <w:pPr>
        <w:pStyle w:val="Paragraphedeliste"/>
        <w:numPr>
          <w:ilvl w:val="0"/>
          <w:numId w:val="28"/>
        </w:numPr>
        <w:jc w:val="both"/>
        <w:rPr>
          <w:rFonts w:asciiTheme="majorHAnsi" w:hAnsiTheme="majorHAnsi" w:cstheme="majorHAnsi"/>
          <w:b/>
          <w:sz w:val="20"/>
          <w:szCs w:val="20"/>
          <w:lang w:val="en-GB"/>
        </w:rPr>
      </w:pPr>
      <w:proofErr w:type="spellStart"/>
      <w:r>
        <w:rPr>
          <w:rFonts w:asciiTheme="majorHAnsi" w:hAnsiTheme="majorHAnsi" w:cstheme="majorHAnsi"/>
          <w:b/>
          <w:sz w:val="20"/>
          <w:szCs w:val="20"/>
          <w:lang w:val="en-GB"/>
        </w:rPr>
        <w:t>Calendrier</w:t>
      </w:r>
      <w:proofErr w:type="spellEnd"/>
    </w:p>
    <w:p w14:paraId="097FDF05" w14:textId="02B82133" w:rsidR="004267C3" w:rsidRDefault="004267C3" w:rsidP="00AF76BA">
      <w:pPr>
        <w:jc w:val="both"/>
        <w:rPr>
          <w:rFonts w:asciiTheme="majorHAnsi" w:hAnsiTheme="majorHAnsi" w:cstheme="majorHAnsi"/>
          <w:b/>
          <w:lang w:val="en-GB"/>
        </w:rPr>
      </w:pPr>
    </w:p>
    <w:p w14:paraId="0FAF0732" w14:textId="0B191DCB" w:rsidR="004267C3" w:rsidRDefault="004267C3" w:rsidP="004267C3">
      <w:pPr>
        <w:jc w:val="both"/>
        <w:rPr>
          <w:rFonts w:asciiTheme="majorHAnsi" w:hAnsiTheme="majorHAnsi" w:cstheme="majorHAnsi"/>
        </w:rPr>
      </w:pPr>
      <w:r w:rsidRPr="00AF76BA">
        <w:rPr>
          <w:rFonts w:asciiTheme="majorHAnsi" w:hAnsiTheme="majorHAnsi" w:cstheme="majorHAnsi"/>
        </w:rPr>
        <w:t xml:space="preserve">Date de démarrage: </w:t>
      </w:r>
      <w:r>
        <w:rPr>
          <w:rFonts w:asciiTheme="majorHAnsi" w:hAnsiTheme="majorHAnsi" w:cstheme="majorHAnsi"/>
        </w:rPr>
        <w:t>Juillet 2023</w:t>
      </w:r>
    </w:p>
    <w:p w14:paraId="5D98A706" w14:textId="77777777" w:rsidR="004267C3" w:rsidRPr="00AF76BA" w:rsidRDefault="004267C3" w:rsidP="004267C3">
      <w:pPr>
        <w:jc w:val="both"/>
        <w:rPr>
          <w:rFonts w:asciiTheme="majorHAnsi" w:hAnsiTheme="majorHAnsi" w:cstheme="majorHAnsi"/>
        </w:rPr>
      </w:pPr>
    </w:p>
    <w:p w14:paraId="6CDE4EB5" w14:textId="55BBB3A3" w:rsidR="004267C3" w:rsidRDefault="004267C3" w:rsidP="00AF76BA">
      <w:pPr>
        <w:jc w:val="both"/>
        <w:rPr>
          <w:rFonts w:asciiTheme="majorHAnsi" w:hAnsiTheme="majorHAnsi" w:cstheme="majorHAnsi"/>
        </w:rPr>
      </w:pPr>
      <w:r w:rsidRPr="00AF76BA">
        <w:rPr>
          <w:rFonts w:asciiTheme="majorHAnsi" w:hAnsiTheme="majorHAnsi" w:cstheme="majorHAnsi"/>
        </w:rPr>
        <w:t xml:space="preserve">Date de fin: </w:t>
      </w:r>
      <w:r>
        <w:rPr>
          <w:rFonts w:asciiTheme="majorHAnsi" w:hAnsiTheme="majorHAnsi" w:cstheme="majorHAnsi"/>
        </w:rPr>
        <w:t>Fin septembre 2023</w:t>
      </w:r>
    </w:p>
    <w:p w14:paraId="1CE747EA" w14:textId="77777777" w:rsidR="002E6113" w:rsidRPr="00AF76BA" w:rsidRDefault="002E6113" w:rsidP="00AF76BA">
      <w:pPr>
        <w:jc w:val="both"/>
        <w:rPr>
          <w:rFonts w:asciiTheme="majorHAnsi" w:hAnsiTheme="majorHAnsi" w:cstheme="majorHAnsi"/>
        </w:rPr>
      </w:pPr>
    </w:p>
    <w:p w14:paraId="36CB5FEC" w14:textId="77777777" w:rsidR="004267C3" w:rsidRPr="00AF76BA" w:rsidRDefault="004267C3" w:rsidP="00AF76BA">
      <w:pPr>
        <w:jc w:val="both"/>
        <w:rPr>
          <w:rFonts w:asciiTheme="majorHAnsi" w:hAnsiTheme="majorHAnsi" w:cstheme="majorHAnsi"/>
          <w:b/>
        </w:rPr>
      </w:pPr>
    </w:p>
    <w:p w14:paraId="6E7C8D95" w14:textId="14654641" w:rsidR="00E17B4F" w:rsidRPr="00A43338" w:rsidRDefault="00A43338" w:rsidP="00355EF3">
      <w:pPr>
        <w:pStyle w:val="Paragraphedeliste"/>
        <w:numPr>
          <w:ilvl w:val="0"/>
          <w:numId w:val="28"/>
        </w:numPr>
        <w:jc w:val="both"/>
        <w:rPr>
          <w:rFonts w:asciiTheme="majorHAnsi" w:hAnsiTheme="majorHAnsi" w:cstheme="majorHAnsi"/>
          <w:b/>
          <w:sz w:val="20"/>
          <w:szCs w:val="20"/>
          <w:lang w:val="en-GB"/>
        </w:rPr>
      </w:pPr>
      <w:proofErr w:type="spellStart"/>
      <w:r w:rsidRPr="00A43338">
        <w:rPr>
          <w:rFonts w:asciiTheme="majorHAnsi" w:hAnsiTheme="majorHAnsi" w:cstheme="majorHAnsi"/>
          <w:b/>
          <w:sz w:val="20"/>
          <w:szCs w:val="20"/>
          <w:lang w:val="en-GB"/>
        </w:rPr>
        <w:lastRenderedPageBreak/>
        <w:t>Profil</w:t>
      </w:r>
      <w:proofErr w:type="spellEnd"/>
    </w:p>
    <w:p w14:paraId="1BB601E2" w14:textId="77777777" w:rsidR="00E17B4F" w:rsidRPr="00886931" w:rsidRDefault="00E17B4F" w:rsidP="00E17B4F">
      <w:pPr>
        <w:jc w:val="both"/>
        <w:rPr>
          <w:rFonts w:asciiTheme="majorHAnsi" w:hAnsiTheme="majorHAnsi" w:cstheme="majorHAnsi"/>
          <w:lang w:val="en-GB"/>
        </w:rPr>
      </w:pPr>
    </w:p>
    <w:p w14:paraId="014E22E7" w14:textId="77777777" w:rsidR="00A43338" w:rsidRPr="00A43338" w:rsidRDefault="00A43338" w:rsidP="00A43338">
      <w:pPr>
        <w:jc w:val="both"/>
        <w:rPr>
          <w:rFonts w:asciiTheme="majorHAnsi" w:hAnsiTheme="majorHAnsi" w:cstheme="majorHAnsi"/>
        </w:rPr>
      </w:pPr>
      <w:r w:rsidRPr="00A43338">
        <w:rPr>
          <w:rFonts w:asciiTheme="majorHAnsi" w:hAnsiTheme="majorHAnsi" w:cstheme="majorHAnsi"/>
        </w:rPr>
        <w:t>Vous êtes titulaire d'un Master en santé publique, nutrition, médecine ou soins infirmiers, avec au moins 5 ans d'expérience professionnelle au sein d'ONG.</w:t>
      </w:r>
    </w:p>
    <w:p w14:paraId="2D9DA134" w14:textId="77777777" w:rsidR="00A43338" w:rsidRPr="00A43338" w:rsidRDefault="00A43338" w:rsidP="00A43338">
      <w:pPr>
        <w:jc w:val="both"/>
        <w:rPr>
          <w:rFonts w:asciiTheme="majorHAnsi" w:hAnsiTheme="majorHAnsi" w:cstheme="majorHAnsi"/>
        </w:rPr>
      </w:pPr>
    </w:p>
    <w:p w14:paraId="133E24F5" w14:textId="095739CC" w:rsidR="00A43338" w:rsidRPr="00A43338" w:rsidRDefault="00A43338" w:rsidP="00A43338">
      <w:pPr>
        <w:jc w:val="both"/>
        <w:rPr>
          <w:rFonts w:asciiTheme="majorHAnsi" w:hAnsiTheme="majorHAnsi" w:cstheme="majorHAnsi"/>
        </w:rPr>
      </w:pPr>
      <w:r w:rsidRPr="00A43338">
        <w:rPr>
          <w:rFonts w:asciiTheme="majorHAnsi" w:hAnsiTheme="majorHAnsi" w:cstheme="majorHAnsi"/>
        </w:rPr>
        <w:t xml:space="preserve">Vous êtes reconnu pour votre expertise technique dans le domaine de la nutrition et de la santé, et vous avez une expérience consolidée dans un projet </w:t>
      </w:r>
      <w:r>
        <w:rPr>
          <w:rFonts w:asciiTheme="majorHAnsi" w:hAnsiTheme="majorHAnsi" w:cstheme="majorHAnsi"/>
        </w:rPr>
        <w:t>de prévention de la sous-nutrition et/ ou les carence en micronutriment</w:t>
      </w:r>
      <w:r w:rsidRPr="00A43338">
        <w:rPr>
          <w:rFonts w:asciiTheme="majorHAnsi" w:hAnsiTheme="majorHAnsi" w:cstheme="majorHAnsi"/>
        </w:rPr>
        <w:t xml:space="preserve">. </w:t>
      </w:r>
    </w:p>
    <w:p w14:paraId="521C7A8C" w14:textId="77777777" w:rsidR="00A43338" w:rsidRPr="00A43338" w:rsidRDefault="00A43338" w:rsidP="00A43338">
      <w:pPr>
        <w:jc w:val="both"/>
        <w:rPr>
          <w:rFonts w:asciiTheme="majorHAnsi" w:hAnsiTheme="majorHAnsi" w:cstheme="majorHAnsi"/>
        </w:rPr>
      </w:pPr>
    </w:p>
    <w:p w14:paraId="0D915E17" w14:textId="6B74B12F" w:rsidR="00A43338" w:rsidRDefault="00A43338" w:rsidP="00A43338">
      <w:pPr>
        <w:jc w:val="both"/>
        <w:rPr>
          <w:rFonts w:asciiTheme="majorHAnsi" w:hAnsiTheme="majorHAnsi" w:cstheme="majorHAnsi"/>
        </w:rPr>
      </w:pPr>
      <w:r w:rsidRPr="00A43338">
        <w:rPr>
          <w:rFonts w:asciiTheme="majorHAnsi" w:hAnsiTheme="majorHAnsi" w:cstheme="majorHAnsi"/>
        </w:rPr>
        <w:t xml:space="preserve">Vous avez une forte capacité </w:t>
      </w:r>
      <w:r w:rsidR="000776DD">
        <w:rPr>
          <w:rFonts w:asciiTheme="majorHAnsi" w:hAnsiTheme="majorHAnsi" w:cstheme="majorHAnsi"/>
        </w:rPr>
        <w:t>de</w:t>
      </w:r>
      <w:r>
        <w:rPr>
          <w:rFonts w:asciiTheme="majorHAnsi" w:hAnsiTheme="majorHAnsi" w:cstheme="majorHAnsi"/>
        </w:rPr>
        <w:t xml:space="preserve"> développement de brief technique</w:t>
      </w:r>
      <w:r w:rsidR="00AF76BA">
        <w:rPr>
          <w:rFonts w:asciiTheme="majorHAnsi" w:hAnsiTheme="majorHAnsi" w:cstheme="majorHAnsi"/>
        </w:rPr>
        <w:t xml:space="preserve"> </w:t>
      </w:r>
      <w:r w:rsidR="000776DD">
        <w:rPr>
          <w:rFonts w:asciiTheme="majorHAnsi" w:hAnsiTheme="majorHAnsi" w:cstheme="majorHAnsi"/>
        </w:rPr>
        <w:t>en nutrition</w:t>
      </w:r>
      <w:r w:rsidR="00031C27">
        <w:rPr>
          <w:rFonts w:asciiTheme="majorHAnsi" w:hAnsiTheme="majorHAnsi" w:cstheme="majorHAnsi"/>
        </w:rPr>
        <w:t xml:space="preserve"> et des </w:t>
      </w:r>
      <w:r w:rsidR="00AF76BA">
        <w:rPr>
          <w:rFonts w:asciiTheme="majorHAnsi" w:hAnsiTheme="majorHAnsi" w:cstheme="majorHAnsi"/>
        </w:rPr>
        <w:t>compétences</w:t>
      </w:r>
      <w:r w:rsidR="00031C27">
        <w:rPr>
          <w:rFonts w:asciiTheme="majorHAnsi" w:hAnsiTheme="majorHAnsi" w:cstheme="majorHAnsi"/>
        </w:rPr>
        <w:t xml:space="preserve"> rédactionnelles en </w:t>
      </w:r>
      <w:r w:rsidR="00AF76BA">
        <w:rPr>
          <w:rFonts w:asciiTheme="majorHAnsi" w:hAnsiTheme="majorHAnsi" w:cstheme="majorHAnsi"/>
        </w:rPr>
        <w:t>f</w:t>
      </w:r>
      <w:r w:rsidR="00031C27">
        <w:rPr>
          <w:rFonts w:asciiTheme="majorHAnsi" w:hAnsiTheme="majorHAnsi" w:cstheme="majorHAnsi"/>
        </w:rPr>
        <w:t xml:space="preserve">rançais et en </w:t>
      </w:r>
      <w:r w:rsidR="00AF76BA">
        <w:rPr>
          <w:rFonts w:asciiTheme="majorHAnsi" w:hAnsiTheme="majorHAnsi" w:cstheme="majorHAnsi"/>
        </w:rPr>
        <w:t>a</w:t>
      </w:r>
      <w:r w:rsidR="00031C27">
        <w:rPr>
          <w:rFonts w:asciiTheme="majorHAnsi" w:hAnsiTheme="majorHAnsi" w:cstheme="majorHAnsi"/>
        </w:rPr>
        <w:t>nglais</w:t>
      </w:r>
      <w:r>
        <w:rPr>
          <w:rFonts w:asciiTheme="majorHAnsi" w:hAnsiTheme="majorHAnsi" w:cstheme="majorHAnsi"/>
        </w:rPr>
        <w:t xml:space="preserve">. Vous parlez et écrivez en français et anglais. </w:t>
      </w:r>
    </w:p>
    <w:p w14:paraId="31A5A319" w14:textId="77777777" w:rsidR="004267C3" w:rsidRDefault="004267C3" w:rsidP="00A43338">
      <w:pPr>
        <w:jc w:val="both"/>
        <w:rPr>
          <w:rFonts w:asciiTheme="majorHAnsi" w:hAnsiTheme="majorHAnsi" w:cstheme="majorHAnsi"/>
        </w:rPr>
      </w:pPr>
    </w:p>
    <w:p w14:paraId="2FE4C250" w14:textId="18B073FC" w:rsidR="004267C3" w:rsidRPr="00AF76BA" w:rsidRDefault="00C72CC3" w:rsidP="00AF76BA">
      <w:pPr>
        <w:pStyle w:val="Paragraphedeliste"/>
        <w:numPr>
          <w:ilvl w:val="0"/>
          <w:numId w:val="28"/>
        </w:numPr>
        <w:jc w:val="both"/>
        <w:rPr>
          <w:rFonts w:asciiTheme="majorHAnsi" w:hAnsiTheme="majorHAnsi" w:cstheme="majorHAnsi"/>
          <w:b/>
          <w:sz w:val="20"/>
          <w:szCs w:val="20"/>
          <w:lang w:val="en-GB"/>
        </w:rPr>
      </w:pPr>
      <w:r>
        <w:rPr>
          <w:rFonts w:asciiTheme="majorHAnsi" w:hAnsiTheme="majorHAnsi" w:cstheme="majorHAnsi"/>
          <w:b/>
          <w:sz w:val="20"/>
          <w:szCs w:val="20"/>
          <w:lang w:val="en-GB"/>
        </w:rPr>
        <w:t xml:space="preserve">Comment </w:t>
      </w:r>
      <w:proofErr w:type="spellStart"/>
      <w:r>
        <w:rPr>
          <w:rFonts w:asciiTheme="majorHAnsi" w:hAnsiTheme="majorHAnsi" w:cstheme="majorHAnsi"/>
          <w:b/>
          <w:sz w:val="20"/>
          <w:szCs w:val="20"/>
          <w:lang w:val="en-GB"/>
        </w:rPr>
        <w:t>postuler</w:t>
      </w:r>
      <w:proofErr w:type="spellEnd"/>
      <w:r w:rsidR="003E731C" w:rsidRPr="00AF76BA">
        <w:rPr>
          <w:rFonts w:asciiTheme="majorHAnsi" w:hAnsiTheme="majorHAnsi" w:cstheme="majorHAnsi"/>
          <w:b/>
          <w:sz w:val="20"/>
          <w:szCs w:val="20"/>
          <w:lang w:val="en-GB"/>
        </w:rPr>
        <w:t xml:space="preserve">? </w:t>
      </w:r>
    </w:p>
    <w:p w14:paraId="7DDE9841" w14:textId="79ABF849" w:rsidR="007F4036" w:rsidRPr="007F4036" w:rsidRDefault="007F4036" w:rsidP="004267C3">
      <w:pPr>
        <w:jc w:val="both"/>
        <w:rPr>
          <w:rFonts w:asciiTheme="majorHAnsi" w:hAnsiTheme="majorHAnsi" w:cstheme="majorHAnsi"/>
        </w:rPr>
      </w:pPr>
      <w:r w:rsidRPr="007F4036">
        <w:rPr>
          <w:rFonts w:asciiTheme="majorHAnsi" w:hAnsiTheme="majorHAnsi" w:cstheme="majorHAnsi"/>
        </w:rPr>
        <w:t>Les candidatures doivent être envoyées à l'attention de </w:t>
      </w:r>
      <w:r w:rsidRPr="007F4036">
        <w:rPr>
          <w:rFonts w:asciiTheme="majorHAnsi" w:hAnsiTheme="majorHAnsi" w:cstheme="majorHAnsi"/>
          <w:b/>
          <w:bCs/>
        </w:rPr>
        <w:t>Adelaïde Challier</w:t>
      </w:r>
      <w:r w:rsidRPr="007F4036">
        <w:rPr>
          <w:rFonts w:asciiTheme="majorHAnsi" w:hAnsiTheme="majorHAnsi" w:cstheme="majorHAnsi"/>
        </w:rPr>
        <w:t xml:space="preserve"> </w:t>
      </w:r>
      <w:hyperlink r:id="rId11" w:history="1">
        <w:r w:rsidRPr="008B7A74">
          <w:rPr>
            <w:rStyle w:val="Lienhypertexte"/>
            <w:rFonts w:asciiTheme="majorHAnsi" w:hAnsiTheme="majorHAnsi" w:cstheme="majorHAnsi"/>
          </w:rPr>
          <w:t>achallier@actioncontrelafaim.org</w:t>
        </w:r>
      </w:hyperlink>
      <w:r>
        <w:rPr>
          <w:rFonts w:asciiTheme="majorHAnsi" w:hAnsiTheme="majorHAnsi" w:cstheme="majorHAnsi"/>
        </w:rPr>
        <w:t xml:space="preserve"> </w:t>
      </w:r>
      <w:bookmarkStart w:id="0" w:name="_GoBack"/>
      <w:bookmarkEnd w:id="0"/>
      <w:r w:rsidRPr="007F4036">
        <w:rPr>
          <w:rFonts w:asciiTheme="majorHAnsi" w:hAnsiTheme="majorHAnsi" w:cstheme="majorHAnsi"/>
        </w:rPr>
        <w:t xml:space="preserve"> doivent comprendre:</w:t>
      </w:r>
    </w:p>
    <w:p w14:paraId="6345A15F" w14:textId="7CE87BB4" w:rsidR="004267C3" w:rsidRPr="004267C3" w:rsidRDefault="004267C3" w:rsidP="004267C3">
      <w:pPr>
        <w:jc w:val="both"/>
        <w:rPr>
          <w:rFonts w:asciiTheme="majorHAnsi" w:hAnsiTheme="majorHAnsi" w:cstheme="majorHAnsi"/>
        </w:rPr>
      </w:pPr>
      <w:r w:rsidRPr="004267C3">
        <w:rPr>
          <w:rFonts w:asciiTheme="majorHAnsi" w:hAnsiTheme="majorHAnsi" w:cstheme="majorHAnsi"/>
        </w:rPr>
        <w:t xml:space="preserve">- Curricula Vitae (CV) du. </w:t>
      </w:r>
      <w:proofErr w:type="gramStart"/>
      <w:r w:rsidRPr="004267C3">
        <w:rPr>
          <w:rFonts w:asciiTheme="majorHAnsi" w:hAnsiTheme="majorHAnsi" w:cstheme="majorHAnsi"/>
        </w:rPr>
        <w:t>de</w:t>
      </w:r>
      <w:proofErr w:type="gramEnd"/>
      <w:r w:rsidRPr="004267C3">
        <w:rPr>
          <w:rFonts w:asciiTheme="majorHAnsi" w:hAnsiTheme="majorHAnsi" w:cstheme="majorHAnsi"/>
        </w:rPr>
        <w:t xml:space="preserve"> la </w:t>
      </w:r>
      <w:proofErr w:type="spellStart"/>
      <w:r w:rsidRPr="004267C3">
        <w:rPr>
          <w:rFonts w:asciiTheme="majorHAnsi" w:hAnsiTheme="majorHAnsi" w:cstheme="majorHAnsi"/>
        </w:rPr>
        <w:t>consultant.e</w:t>
      </w:r>
      <w:proofErr w:type="spellEnd"/>
      <w:r w:rsidRPr="004267C3">
        <w:rPr>
          <w:rFonts w:asciiTheme="majorHAnsi" w:hAnsiTheme="majorHAnsi" w:cstheme="majorHAnsi"/>
        </w:rPr>
        <w:t xml:space="preserve"> </w:t>
      </w:r>
      <w:proofErr w:type="spellStart"/>
      <w:r w:rsidRPr="004267C3">
        <w:rPr>
          <w:rFonts w:asciiTheme="majorHAnsi" w:hAnsiTheme="majorHAnsi" w:cstheme="majorHAnsi"/>
        </w:rPr>
        <w:t>proposé.e</w:t>
      </w:r>
      <w:proofErr w:type="spellEnd"/>
    </w:p>
    <w:p w14:paraId="014CB5D2" w14:textId="1FBACE2F" w:rsidR="004267C3" w:rsidRDefault="004267C3" w:rsidP="004267C3">
      <w:pPr>
        <w:jc w:val="both"/>
        <w:rPr>
          <w:rFonts w:asciiTheme="majorHAnsi" w:hAnsiTheme="majorHAnsi" w:cstheme="majorHAnsi"/>
        </w:rPr>
      </w:pPr>
      <w:r w:rsidRPr="004267C3">
        <w:rPr>
          <w:rFonts w:asciiTheme="majorHAnsi" w:hAnsiTheme="majorHAnsi" w:cstheme="majorHAnsi"/>
        </w:rPr>
        <w:t>- Proposition financière</w:t>
      </w:r>
    </w:p>
    <w:p w14:paraId="5C849EBD" w14:textId="7FE68E5C" w:rsidR="00A11FFB" w:rsidRDefault="00A11FFB" w:rsidP="004267C3">
      <w:pPr>
        <w:jc w:val="both"/>
        <w:rPr>
          <w:rFonts w:asciiTheme="majorHAnsi" w:hAnsiTheme="majorHAnsi" w:cstheme="majorHAnsi"/>
        </w:rPr>
      </w:pPr>
      <w:r>
        <w:rPr>
          <w:rFonts w:asciiTheme="majorHAnsi" w:hAnsiTheme="majorHAnsi" w:cstheme="majorHAnsi"/>
        </w:rPr>
        <w:t xml:space="preserve">- </w:t>
      </w:r>
      <w:r w:rsidRPr="00A11FFB">
        <w:rPr>
          <w:rFonts w:asciiTheme="majorHAnsi" w:hAnsiTheme="majorHAnsi" w:cstheme="majorHAnsi"/>
        </w:rPr>
        <w:t>Proposition méthodo</w:t>
      </w:r>
      <w:r>
        <w:rPr>
          <w:rFonts w:asciiTheme="majorHAnsi" w:hAnsiTheme="majorHAnsi" w:cstheme="majorHAnsi"/>
        </w:rPr>
        <w:t xml:space="preserve">logique </w:t>
      </w:r>
      <w:r w:rsidRPr="00A11FFB">
        <w:rPr>
          <w:rFonts w:asciiTheme="majorHAnsi" w:hAnsiTheme="majorHAnsi" w:cstheme="majorHAnsi"/>
        </w:rPr>
        <w:t xml:space="preserve">et agenda sur </w:t>
      </w:r>
      <w:r w:rsidR="00C72CC3">
        <w:rPr>
          <w:rFonts w:asciiTheme="majorHAnsi" w:hAnsiTheme="majorHAnsi" w:cstheme="majorHAnsi"/>
        </w:rPr>
        <w:t>une</w:t>
      </w:r>
      <w:r w:rsidRPr="00A11FFB">
        <w:rPr>
          <w:rFonts w:asciiTheme="majorHAnsi" w:hAnsiTheme="majorHAnsi" w:cstheme="majorHAnsi"/>
        </w:rPr>
        <w:t xml:space="preserve"> page</w:t>
      </w:r>
    </w:p>
    <w:p w14:paraId="76E7F9E0" w14:textId="77777777" w:rsidR="004267C3" w:rsidRPr="004267C3" w:rsidRDefault="004267C3" w:rsidP="004267C3">
      <w:pPr>
        <w:jc w:val="both"/>
        <w:rPr>
          <w:rFonts w:asciiTheme="majorHAnsi" w:hAnsiTheme="majorHAnsi" w:cstheme="majorHAnsi"/>
        </w:rPr>
      </w:pPr>
    </w:p>
    <w:p w14:paraId="537BF56E" w14:textId="3DDCA1B7" w:rsidR="004267C3" w:rsidRDefault="004267C3" w:rsidP="00AF76BA">
      <w:pPr>
        <w:jc w:val="both"/>
        <w:rPr>
          <w:rFonts w:asciiTheme="majorHAnsi" w:hAnsiTheme="majorHAnsi" w:cstheme="majorHAnsi"/>
        </w:rPr>
      </w:pPr>
      <w:r w:rsidRPr="004267C3">
        <w:rPr>
          <w:rFonts w:asciiTheme="majorHAnsi" w:hAnsiTheme="majorHAnsi" w:cstheme="majorHAnsi"/>
        </w:rPr>
        <w:t>Des entretiens seront réalisés avec les candidats présélectionnés.</w:t>
      </w:r>
    </w:p>
    <w:p w14:paraId="5434CD95" w14:textId="046BC1BC" w:rsidR="00BE5B6F" w:rsidRDefault="00BE5B6F" w:rsidP="00AF76BA">
      <w:pPr>
        <w:jc w:val="both"/>
        <w:rPr>
          <w:rFonts w:asciiTheme="majorHAnsi" w:hAnsiTheme="majorHAnsi" w:cstheme="majorHAnsi"/>
        </w:rPr>
      </w:pPr>
    </w:p>
    <w:p w14:paraId="69510431" w14:textId="2FA34319" w:rsidR="00BE5B6F" w:rsidRPr="00BE5B6F" w:rsidRDefault="00BE5B6F" w:rsidP="00AF76BA">
      <w:pPr>
        <w:jc w:val="both"/>
        <w:rPr>
          <w:rFonts w:asciiTheme="majorHAnsi" w:hAnsiTheme="majorHAnsi" w:cstheme="majorHAnsi"/>
          <w:b/>
        </w:rPr>
      </w:pPr>
      <w:r w:rsidRPr="00BE5B6F">
        <w:rPr>
          <w:rFonts w:asciiTheme="majorHAnsi" w:hAnsiTheme="majorHAnsi" w:cstheme="majorHAnsi"/>
          <w:b/>
        </w:rPr>
        <w:t>La date limite de réception des candidatures est : 30 juin 2023</w:t>
      </w:r>
    </w:p>
    <w:sectPr w:rsidR="00BE5B6F" w:rsidRPr="00BE5B6F" w:rsidSect="00DD624E">
      <w:headerReference w:type="default" r:id="rId12"/>
      <w:pgSz w:w="11906" w:h="16838"/>
      <w:pgMar w:top="1417" w:right="1417" w:bottom="1417" w:left="1417" w:header="720" w:footer="720"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E8C6D" w16cex:dateUtc="2022-09-28T07:03:00Z"/>
  <w16cex:commentExtensible w16cex:durableId="26DE8C07" w16cex:dateUtc="2022-09-28T07:01:00Z"/>
  <w16cex:commentExtensible w16cex:durableId="26DE8D14" w16cex:dateUtc="2022-09-28T0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218D8" w16cid:durableId="26DE8AFE"/>
  <w16cid:commentId w16cid:paraId="349649F1" w16cid:durableId="26DE8C6D"/>
  <w16cid:commentId w16cid:paraId="0513224D" w16cid:durableId="26DE8C07"/>
  <w16cid:commentId w16cid:paraId="3D863A3F" w16cid:durableId="26DE8AFF"/>
  <w16cid:commentId w16cid:paraId="3AE7A9A2" w16cid:durableId="26DE8B00"/>
  <w16cid:commentId w16cid:paraId="5D865460" w16cid:durableId="26DE8D1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E0D6B" w14:textId="77777777" w:rsidR="003844BC" w:rsidRDefault="003844BC" w:rsidP="005F24DD">
      <w:r>
        <w:separator/>
      </w:r>
    </w:p>
  </w:endnote>
  <w:endnote w:type="continuationSeparator" w:id="0">
    <w:p w14:paraId="1D304AEF" w14:textId="77777777" w:rsidR="003844BC" w:rsidRDefault="003844BC" w:rsidP="005F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72B00" w14:textId="77777777" w:rsidR="003844BC" w:rsidRDefault="003844BC" w:rsidP="005F24DD">
      <w:r>
        <w:separator/>
      </w:r>
    </w:p>
  </w:footnote>
  <w:footnote w:type="continuationSeparator" w:id="0">
    <w:p w14:paraId="62F0E938" w14:textId="77777777" w:rsidR="003844BC" w:rsidRDefault="003844BC" w:rsidP="005F24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428F" w14:textId="542539C4" w:rsidR="005F24DD" w:rsidRDefault="005F24DD">
    <w:pPr>
      <w:pStyle w:val="En-tte"/>
    </w:pPr>
    <w:r>
      <w:rPr>
        <w:rFonts w:ascii="Calibri" w:hAnsi="Calibri" w:cs="Calibri"/>
        <w:noProof/>
        <w:sz w:val="22"/>
        <w:szCs w:val="22"/>
      </w:rPr>
      <w:drawing>
        <wp:inline distT="0" distB="0" distL="0" distR="0" wp14:anchorId="3325FCF4" wp14:editId="428F0AA7">
          <wp:extent cx="1730805" cy="641039"/>
          <wp:effectExtent l="0" t="0" r="317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ingual_Fr_Eng_Col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33131" cy="641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90424"/>
    <w:multiLevelType w:val="hybridMultilevel"/>
    <w:tmpl w:val="1ED8B1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A2E3A44"/>
    <w:multiLevelType w:val="hybridMultilevel"/>
    <w:tmpl w:val="FB00BC9E"/>
    <w:lvl w:ilvl="0" w:tplc="16CA99D2">
      <w:start w:val="2"/>
      <w:numFmt w:val="bullet"/>
      <w:lvlText w:val="-"/>
      <w:lvlJc w:val="left"/>
      <w:pPr>
        <w:tabs>
          <w:tab w:val="num" w:pos="720"/>
        </w:tabs>
        <w:ind w:left="720" w:hanging="360"/>
      </w:pPr>
      <w:rPr>
        <w:rFonts w:ascii="Arial" w:eastAsia="Times New Roman" w:hAnsi="Arial" w:cs="Arial" w:hint="default"/>
      </w:rPr>
    </w:lvl>
    <w:lvl w:ilvl="1" w:tplc="9514B1CA">
      <w:numFmt w:val="bullet"/>
      <w:lvlText w:val="●"/>
      <w:lvlJc w:val="right"/>
      <w:pPr>
        <w:tabs>
          <w:tab w:val="num" w:pos="1440"/>
        </w:tabs>
        <w:ind w:left="1440" w:hanging="360"/>
      </w:pPr>
      <w:rPr>
        <w:rFonts w:ascii="Times New Roman" w:eastAsia="Times New Roman" w:hAnsi="Times New Roman" w:cs="Times New Roman"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96DED"/>
    <w:multiLevelType w:val="hybridMultilevel"/>
    <w:tmpl w:val="3F84F950"/>
    <w:lvl w:ilvl="0" w:tplc="6E60DB64">
      <w:start w:val="1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BC6CE2"/>
    <w:multiLevelType w:val="hybridMultilevel"/>
    <w:tmpl w:val="F3F49C46"/>
    <w:lvl w:ilvl="0" w:tplc="4364CC32">
      <w:start w:val="1"/>
      <w:numFmt w:val="bullet"/>
      <w:lvlText w:val=""/>
      <w:lvlJc w:val="left"/>
      <w:pPr>
        <w:tabs>
          <w:tab w:val="num" w:pos="1069"/>
        </w:tabs>
        <w:ind w:left="1069" w:hanging="360"/>
      </w:pPr>
      <w:rPr>
        <w:rFonts w:ascii="Symbol" w:hAnsi="Symbol" w:hint="default"/>
        <w:color w:val="808080"/>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16CA7C62"/>
    <w:multiLevelType w:val="hybridMultilevel"/>
    <w:tmpl w:val="D3B208BC"/>
    <w:lvl w:ilvl="0" w:tplc="16CA99D2">
      <w:start w:val="2"/>
      <w:numFmt w:val="bullet"/>
      <w:lvlText w:val="-"/>
      <w:lvlJc w:val="left"/>
      <w:pPr>
        <w:tabs>
          <w:tab w:val="num" w:pos="720"/>
        </w:tabs>
        <w:ind w:left="720" w:hanging="360"/>
      </w:pPr>
      <w:rPr>
        <w:rFonts w:ascii="Arial" w:eastAsia="Times New Roman" w:hAnsi="Arial"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B7537"/>
    <w:multiLevelType w:val="hybridMultilevel"/>
    <w:tmpl w:val="3E1C34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0277BF"/>
    <w:multiLevelType w:val="hybridMultilevel"/>
    <w:tmpl w:val="7A0CA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F13164"/>
    <w:multiLevelType w:val="hybridMultilevel"/>
    <w:tmpl w:val="27984A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825FFD"/>
    <w:multiLevelType w:val="hybridMultilevel"/>
    <w:tmpl w:val="7466D77C"/>
    <w:lvl w:ilvl="0" w:tplc="4364CC32">
      <w:start w:val="1"/>
      <w:numFmt w:val="bullet"/>
      <w:lvlText w:val=""/>
      <w:lvlJc w:val="left"/>
      <w:pPr>
        <w:tabs>
          <w:tab w:val="num" w:pos="1069"/>
        </w:tabs>
        <w:ind w:left="1069" w:hanging="360"/>
      </w:pPr>
      <w:rPr>
        <w:rFonts w:ascii="Symbol" w:hAnsi="Symbol" w:hint="default"/>
        <w:color w:val="808080"/>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258E62D1"/>
    <w:multiLevelType w:val="hybridMultilevel"/>
    <w:tmpl w:val="95041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42F41"/>
    <w:multiLevelType w:val="hybridMultilevel"/>
    <w:tmpl w:val="23ACCD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B41C14"/>
    <w:multiLevelType w:val="hybridMultilevel"/>
    <w:tmpl w:val="8162207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AA6415"/>
    <w:multiLevelType w:val="hybridMultilevel"/>
    <w:tmpl w:val="767CDB38"/>
    <w:lvl w:ilvl="0" w:tplc="4364CC32">
      <w:start w:val="1"/>
      <w:numFmt w:val="bullet"/>
      <w:lvlText w:val=""/>
      <w:lvlJc w:val="left"/>
      <w:pPr>
        <w:tabs>
          <w:tab w:val="num" w:pos="1069"/>
        </w:tabs>
        <w:ind w:left="1069" w:hanging="360"/>
      </w:pPr>
      <w:rPr>
        <w:rFonts w:ascii="Symbol" w:hAnsi="Symbol" w:hint="default"/>
        <w:color w:val="808080"/>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D9D2101"/>
    <w:multiLevelType w:val="hybridMultilevel"/>
    <w:tmpl w:val="ADCC162E"/>
    <w:lvl w:ilvl="0" w:tplc="30768F30">
      <w:start w:val="2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A0D0D"/>
    <w:multiLevelType w:val="hybridMultilevel"/>
    <w:tmpl w:val="34F05EE6"/>
    <w:lvl w:ilvl="0" w:tplc="040C000F">
      <w:start w:val="1"/>
      <w:numFmt w:val="decimal"/>
      <w:lvlText w:val="%1."/>
      <w:lvlJc w:val="left"/>
      <w:pPr>
        <w:tabs>
          <w:tab w:val="num" w:pos="9716"/>
        </w:tabs>
        <w:ind w:left="9716" w:hanging="360"/>
      </w:pPr>
    </w:lvl>
    <w:lvl w:ilvl="1" w:tplc="040C0019" w:tentative="1">
      <w:start w:val="1"/>
      <w:numFmt w:val="lowerLetter"/>
      <w:lvlText w:val="%2."/>
      <w:lvlJc w:val="left"/>
      <w:pPr>
        <w:tabs>
          <w:tab w:val="num" w:pos="10436"/>
        </w:tabs>
        <w:ind w:left="10436" w:hanging="360"/>
      </w:pPr>
    </w:lvl>
    <w:lvl w:ilvl="2" w:tplc="040C001B" w:tentative="1">
      <w:start w:val="1"/>
      <w:numFmt w:val="lowerRoman"/>
      <w:lvlText w:val="%3."/>
      <w:lvlJc w:val="right"/>
      <w:pPr>
        <w:tabs>
          <w:tab w:val="num" w:pos="11156"/>
        </w:tabs>
        <w:ind w:left="11156" w:hanging="180"/>
      </w:pPr>
    </w:lvl>
    <w:lvl w:ilvl="3" w:tplc="040C000F" w:tentative="1">
      <w:start w:val="1"/>
      <w:numFmt w:val="decimal"/>
      <w:lvlText w:val="%4."/>
      <w:lvlJc w:val="left"/>
      <w:pPr>
        <w:tabs>
          <w:tab w:val="num" w:pos="11876"/>
        </w:tabs>
        <w:ind w:left="11876" w:hanging="360"/>
      </w:pPr>
    </w:lvl>
    <w:lvl w:ilvl="4" w:tplc="040C0019" w:tentative="1">
      <w:start w:val="1"/>
      <w:numFmt w:val="lowerLetter"/>
      <w:lvlText w:val="%5."/>
      <w:lvlJc w:val="left"/>
      <w:pPr>
        <w:tabs>
          <w:tab w:val="num" w:pos="12596"/>
        </w:tabs>
        <w:ind w:left="12596" w:hanging="360"/>
      </w:pPr>
    </w:lvl>
    <w:lvl w:ilvl="5" w:tplc="040C001B" w:tentative="1">
      <w:start w:val="1"/>
      <w:numFmt w:val="lowerRoman"/>
      <w:lvlText w:val="%6."/>
      <w:lvlJc w:val="right"/>
      <w:pPr>
        <w:tabs>
          <w:tab w:val="num" w:pos="13316"/>
        </w:tabs>
        <w:ind w:left="13316" w:hanging="180"/>
      </w:pPr>
    </w:lvl>
    <w:lvl w:ilvl="6" w:tplc="040C000F" w:tentative="1">
      <w:start w:val="1"/>
      <w:numFmt w:val="decimal"/>
      <w:lvlText w:val="%7."/>
      <w:lvlJc w:val="left"/>
      <w:pPr>
        <w:tabs>
          <w:tab w:val="num" w:pos="14036"/>
        </w:tabs>
        <w:ind w:left="14036" w:hanging="360"/>
      </w:pPr>
    </w:lvl>
    <w:lvl w:ilvl="7" w:tplc="040C0019" w:tentative="1">
      <w:start w:val="1"/>
      <w:numFmt w:val="lowerLetter"/>
      <w:lvlText w:val="%8."/>
      <w:lvlJc w:val="left"/>
      <w:pPr>
        <w:tabs>
          <w:tab w:val="num" w:pos="14756"/>
        </w:tabs>
        <w:ind w:left="14756" w:hanging="360"/>
      </w:pPr>
    </w:lvl>
    <w:lvl w:ilvl="8" w:tplc="040C001B" w:tentative="1">
      <w:start w:val="1"/>
      <w:numFmt w:val="lowerRoman"/>
      <w:lvlText w:val="%9."/>
      <w:lvlJc w:val="right"/>
      <w:pPr>
        <w:tabs>
          <w:tab w:val="num" w:pos="15476"/>
        </w:tabs>
        <w:ind w:left="15476" w:hanging="180"/>
      </w:pPr>
    </w:lvl>
  </w:abstractNum>
  <w:abstractNum w:abstractNumId="15" w15:restartNumberingAfterBreak="0">
    <w:nsid w:val="37B26D45"/>
    <w:multiLevelType w:val="hybridMultilevel"/>
    <w:tmpl w:val="3470F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6B22FE"/>
    <w:multiLevelType w:val="hybridMultilevel"/>
    <w:tmpl w:val="29D65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95723F"/>
    <w:multiLevelType w:val="hybridMultilevel"/>
    <w:tmpl w:val="774CFAB8"/>
    <w:lvl w:ilvl="0" w:tplc="C0D0A288">
      <w:start w:val="4"/>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CCF10F4"/>
    <w:multiLevelType w:val="hybridMultilevel"/>
    <w:tmpl w:val="77021E14"/>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1993E02"/>
    <w:multiLevelType w:val="hybridMultilevel"/>
    <w:tmpl w:val="4AD65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182D04"/>
    <w:multiLevelType w:val="hybridMultilevel"/>
    <w:tmpl w:val="56926FC2"/>
    <w:lvl w:ilvl="0" w:tplc="6624DC8C">
      <w:start w:val="1"/>
      <w:numFmt w:val="bullet"/>
      <w:lvlText w:val=""/>
      <w:lvlJc w:val="left"/>
      <w:pPr>
        <w:ind w:left="720" w:hanging="360"/>
      </w:pPr>
      <w:rPr>
        <w:rFonts w:ascii="Wingdings" w:hAnsi="Wingdings"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89324B"/>
    <w:multiLevelType w:val="hybridMultilevel"/>
    <w:tmpl w:val="5C7C8AF2"/>
    <w:lvl w:ilvl="0" w:tplc="AF689FDC">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0F1E96"/>
    <w:multiLevelType w:val="hybridMultilevel"/>
    <w:tmpl w:val="222680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1B4EB9"/>
    <w:multiLevelType w:val="hybridMultilevel"/>
    <w:tmpl w:val="A64C4132"/>
    <w:lvl w:ilvl="0" w:tplc="30768F30">
      <w:start w:val="2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D513B"/>
    <w:multiLevelType w:val="hybridMultilevel"/>
    <w:tmpl w:val="CC964698"/>
    <w:lvl w:ilvl="0" w:tplc="E4064C9E">
      <w:start w:val="2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68069E"/>
    <w:multiLevelType w:val="hybridMultilevel"/>
    <w:tmpl w:val="6DF497EA"/>
    <w:lvl w:ilvl="0" w:tplc="0809000B">
      <w:start w:val="1"/>
      <w:numFmt w:val="bullet"/>
      <w:lvlText w:val=""/>
      <w:lvlJc w:val="left"/>
      <w:pPr>
        <w:ind w:left="774" w:hanging="360"/>
      </w:pPr>
      <w:rPr>
        <w:rFonts w:ascii="Wingdings" w:hAnsi="Wingdings" w:hint="default"/>
      </w:rPr>
    </w:lvl>
    <w:lvl w:ilvl="1" w:tplc="6DA60FDA">
      <w:numFmt w:val="bullet"/>
      <w:lvlText w:val="-"/>
      <w:lvlJc w:val="left"/>
      <w:pPr>
        <w:ind w:left="1494" w:hanging="360"/>
      </w:pPr>
      <w:rPr>
        <w:rFonts w:ascii="Calibri" w:eastAsia="Times New Roman" w:hAnsi="Calibri" w:cs="Calibri"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6" w15:restartNumberingAfterBreak="0">
    <w:nsid w:val="4A264633"/>
    <w:multiLevelType w:val="hybridMultilevel"/>
    <w:tmpl w:val="9DC286A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9349D"/>
    <w:multiLevelType w:val="hybridMultilevel"/>
    <w:tmpl w:val="58A0488E"/>
    <w:lvl w:ilvl="0" w:tplc="4364CC32">
      <w:start w:val="1"/>
      <w:numFmt w:val="bullet"/>
      <w:lvlText w:val=""/>
      <w:lvlJc w:val="left"/>
      <w:pPr>
        <w:tabs>
          <w:tab w:val="num" w:pos="1069"/>
        </w:tabs>
        <w:ind w:left="1069" w:hanging="360"/>
      </w:pPr>
      <w:rPr>
        <w:rFonts w:ascii="Symbol" w:hAnsi="Symbol" w:hint="default"/>
        <w:color w:val="808080"/>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4D5E6532"/>
    <w:multiLevelType w:val="hybridMultilevel"/>
    <w:tmpl w:val="DF0ED6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E4317FF"/>
    <w:multiLevelType w:val="hybridMultilevel"/>
    <w:tmpl w:val="7CBE195E"/>
    <w:lvl w:ilvl="0" w:tplc="30768F30">
      <w:start w:val="2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A5699"/>
    <w:multiLevelType w:val="hybridMultilevel"/>
    <w:tmpl w:val="9B64D814"/>
    <w:lvl w:ilvl="0" w:tplc="FBC447A2">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217D31"/>
    <w:multiLevelType w:val="hybridMultilevel"/>
    <w:tmpl w:val="57C811F8"/>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5A717415"/>
    <w:multiLevelType w:val="hybridMultilevel"/>
    <w:tmpl w:val="41747A08"/>
    <w:lvl w:ilvl="0" w:tplc="B28894F6">
      <w:start w:val="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A70EDB"/>
    <w:multiLevelType w:val="hybridMultilevel"/>
    <w:tmpl w:val="35681DD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3A5D31"/>
    <w:multiLevelType w:val="hybridMultilevel"/>
    <w:tmpl w:val="B96851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0B13570"/>
    <w:multiLevelType w:val="hybridMultilevel"/>
    <w:tmpl w:val="890AAB8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4311BB"/>
    <w:multiLevelType w:val="hybridMultilevel"/>
    <w:tmpl w:val="CE60D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220457"/>
    <w:multiLevelType w:val="hybridMultilevel"/>
    <w:tmpl w:val="FF0E644C"/>
    <w:lvl w:ilvl="0" w:tplc="040C000F">
      <w:start w:val="1"/>
      <w:numFmt w:val="decimal"/>
      <w:lvlText w:val="%1."/>
      <w:lvlJc w:val="left"/>
      <w:pPr>
        <w:tabs>
          <w:tab w:val="num" w:pos="9716"/>
        </w:tabs>
        <w:ind w:left="9716" w:hanging="360"/>
      </w:pPr>
      <w:rPr>
        <w:rFonts w:hint="default"/>
      </w:rPr>
    </w:lvl>
    <w:lvl w:ilvl="1" w:tplc="040C0019" w:tentative="1">
      <w:start w:val="1"/>
      <w:numFmt w:val="lowerLetter"/>
      <w:lvlText w:val="%2."/>
      <w:lvlJc w:val="left"/>
      <w:pPr>
        <w:tabs>
          <w:tab w:val="num" w:pos="10436"/>
        </w:tabs>
        <w:ind w:left="10436" w:hanging="360"/>
      </w:pPr>
    </w:lvl>
    <w:lvl w:ilvl="2" w:tplc="040C001B" w:tentative="1">
      <w:start w:val="1"/>
      <w:numFmt w:val="lowerRoman"/>
      <w:lvlText w:val="%3."/>
      <w:lvlJc w:val="right"/>
      <w:pPr>
        <w:tabs>
          <w:tab w:val="num" w:pos="11156"/>
        </w:tabs>
        <w:ind w:left="11156" w:hanging="180"/>
      </w:pPr>
    </w:lvl>
    <w:lvl w:ilvl="3" w:tplc="040C000F" w:tentative="1">
      <w:start w:val="1"/>
      <w:numFmt w:val="decimal"/>
      <w:lvlText w:val="%4."/>
      <w:lvlJc w:val="left"/>
      <w:pPr>
        <w:tabs>
          <w:tab w:val="num" w:pos="11876"/>
        </w:tabs>
        <w:ind w:left="11876" w:hanging="360"/>
      </w:pPr>
    </w:lvl>
    <w:lvl w:ilvl="4" w:tplc="040C0019" w:tentative="1">
      <w:start w:val="1"/>
      <w:numFmt w:val="lowerLetter"/>
      <w:lvlText w:val="%5."/>
      <w:lvlJc w:val="left"/>
      <w:pPr>
        <w:tabs>
          <w:tab w:val="num" w:pos="12596"/>
        </w:tabs>
        <w:ind w:left="12596" w:hanging="360"/>
      </w:pPr>
    </w:lvl>
    <w:lvl w:ilvl="5" w:tplc="040C001B" w:tentative="1">
      <w:start w:val="1"/>
      <w:numFmt w:val="lowerRoman"/>
      <w:lvlText w:val="%6."/>
      <w:lvlJc w:val="right"/>
      <w:pPr>
        <w:tabs>
          <w:tab w:val="num" w:pos="13316"/>
        </w:tabs>
        <w:ind w:left="13316" w:hanging="180"/>
      </w:pPr>
    </w:lvl>
    <w:lvl w:ilvl="6" w:tplc="040C000F" w:tentative="1">
      <w:start w:val="1"/>
      <w:numFmt w:val="decimal"/>
      <w:lvlText w:val="%7."/>
      <w:lvlJc w:val="left"/>
      <w:pPr>
        <w:tabs>
          <w:tab w:val="num" w:pos="14036"/>
        </w:tabs>
        <w:ind w:left="14036" w:hanging="360"/>
      </w:pPr>
    </w:lvl>
    <w:lvl w:ilvl="7" w:tplc="040C0019" w:tentative="1">
      <w:start w:val="1"/>
      <w:numFmt w:val="lowerLetter"/>
      <w:lvlText w:val="%8."/>
      <w:lvlJc w:val="left"/>
      <w:pPr>
        <w:tabs>
          <w:tab w:val="num" w:pos="14756"/>
        </w:tabs>
        <w:ind w:left="14756" w:hanging="360"/>
      </w:pPr>
    </w:lvl>
    <w:lvl w:ilvl="8" w:tplc="040C001B" w:tentative="1">
      <w:start w:val="1"/>
      <w:numFmt w:val="lowerRoman"/>
      <w:lvlText w:val="%9."/>
      <w:lvlJc w:val="right"/>
      <w:pPr>
        <w:tabs>
          <w:tab w:val="num" w:pos="15476"/>
        </w:tabs>
        <w:ind w:left="15476" w:hanging="180"/>
      </w:pPr>
    </w:lvl>
  </w:abstractNum>
  <w:abstractNum w:abstractNumId="38" w15:restartNumberingAfterBreak="0">
    <w:nsid w:val="65344CA8"/>
    <w:multiLevelType w:val="hybridMultilevel"/>
    <w:tmpl w:val="19B69A2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441D24"/>
    <w:multiLevelType w:val="hybridMultilevel"/>
    <w:tmpl w:val="459AA520"/>
    <w:lvl w:ilvl="0" w:tplc="EA5EAA3A">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FE4767"/>
    <w:multiLevelType w:val="hybridMultilevel"/>
    <w:tmpl w:val="FE105312"/>
    <w:lvl w:ilvl="0" w:tplc="EA5EAA3A">
      <w:start w:val="1"/>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59517E8"/>
    <w:multiLevelType w:val="hybridMultilevel"/>
    <w:tmpl w:val="8162207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5E10181"/>
    <w:multiLevelType w:val="hybridMultilevel"/>
    <w:tmpl w:val="0E786332"/>
    <w:lvl w:ilvl="0" w:tplc="918E9A54">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352C41"/>
    <w:multiLevelType w:val="hybridMultilevel"/>
    <w:tmpl w:val="EB3AC4E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0222E8"/>
    <w:multiLevelType w:val="hybridMultilevel"/>
    <w:tmpl w:val="C9C88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7E116F"/>
    <w:multiLevelType w:val="hybridMultilevel"/>
    <w:tmpl w:val="CF84B536"/>
    <w:lvl w:ilvl="0" w:tplc="69C419B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070030"/>
    <w:multiLevelType w:val="hybridMultilevel"/>
    <w:tmpl w:val="AC886BB6"/>
    <w:lvl w:ilvl="0" w:tplc="4364CC32">
      <w:start w:val="1"/>
      <w:numFmt w:val="bullet"/>
      <w:lvlText w:val=""/>
      <w:lvlJc w:val="left"/>
      <w:pPr>
        <w:tabs>
          <w:tab w:val="num" w:pos="1069"/>
        </w:tabs>
        <w:ind w:left="1069" w:hanging="360"/>
      </w:pPr>
      <w:rPr>
        <w:rFonts w:ascii="Symbol" w:hAnsi="Symbol" w:hint="default"/>
        <w:color w:val="808080"/>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C15124E"/>
    <w:multiLevelType w:val="hybridMultilevel"/>
    <w:tmpl w:val="E6304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6"/>
  </w:num>
  <w:num w:numId="3">
    <w:abstractNumId w:val="12"/>
  </w:num>
  <w:num w:numId="4">
    <w:abstractNumId w:val="8"/>
  </w:num>
  <w:num w:numId="5">
    <w:abstractNumId w:val="27"/>
  </w:num>
  <w:num w:numId="6">
    <w:abstractNumId w:val="24"/>
  </w:num>
  <w:num w:numId="7">
    <w:abstractNumId w:val="43"/>
  </w:num>
  <w:num w:numId="8">
    <w:abstractNumId w:val="38"/>
  </w:num>
  <w:num w:numId="9">
    <w:abstractNumId w:val="33"/>
  </w:num>
  <w:num w:numId="10">
    <w:abstractNumId w:val="26"/>
  </w:num>
  <w:num w:numId="11">
    <w:abstractNumId w:val="35"/>
  </w:num>
  <w:num w:numId="12">
    <w:abstractNumId w:val="39"/>
  </w:num>
  <w:num w:numId="13">
    <w:abstractNumId w:val="47"/>
  </w:num>
  <w:num w:numId="14">
    <w:abstractNumId w:val="40"/>
  </w:num>
  <w:num w:numId="15">
    <w:abstractNumId w:val="20"/>
  </w:num>
  <w:num w:numId="16">
    <w:abstractNumId w:val="42"/>
  </w:num>
  <w:num w:numId="17">
    <w:abstractNumId w:val="37"/>
  </w:num>
  <w:num w:numId="18">
    <w:abstractNumId w:val="28"/>
  </w:num>
  <w:num w:numId="19">
    <w:abstractNumId w:val="34"/>
  </w:num>
  <w:num w:numId="20">
    <w:abstractNumId w:val="15"/>
  </w:num>
  <w:num w:numId="21">
    <w:abstractNumId w:val="22"/>
  </w:num>
  <w:num w:numId="22">
    <w:abstractNumId w:val="14"/>
  </w:num>
  <w:num w:numId="23">
    <w:abstractNumId w:val="5"/>
  </w:num>
  <w:num w:numId="24">
    <w:abstractNumId w:val="4"/>
  </w:num>
  <w:num w:numId="25">
    <w:abstractNumId w:val="1"/>
  </w:num>
  <w:num w:numId="26">
    <w:abstractNumId w:val="2"/>
  </w:num>
  <w:num w:numId="27">
    <w:abstractNumId w:val="32"/>
  </w:num>
  <w:num w:numId="28">
    <w:abstractNumId w:val="41"/>
  </w:num>
  <w:num w:numId="29">
    <w:abstractNumId w:val="19"/>
  </w:num>
  <w:num w:numId="30">
    <w:abstractNumId w:val="16"/>
  </w:num>
  <w:num w:numId="31">
    <w:abstractNumId w:val="45"/>
  </w:num>
  <w:num w:numId="32">
    <w:abstractNumId w:val="18"/>
  </w:num>
  <w:num w:numId="33">
    <w:abstractNumId w:val="36"/>
  </w:num>
  <w:num w:numId="34">
    <w:abstractNumId w:val="31"/>
  </w:num>
  <w:num w:numId="35">
    <w:abstractNumId w:val="23"/>
  </w:num>
  <w:num w:numId="36">
    <w:abstractNumId w:val="9"/>
  </w:num>
  <w:num w:numId="37">
    <w:abstractNumId w:val="10"/>
  </w:num>
  <w:num w:numId="38">
    <w:abstractNumId w:val="13"/>
  </w:num>
  <w:num w:numId="39">
    <w:abstractNumId w:val="29"/>
  </w:num>
  <w:num w:numId="40">
    <w:abstractNumId w:val="11"/>
  </w:num>
  <w:num w:numId="41">
    <w:abstractNumId w:val="0"/>
  </w:num>
  <w:num w:numId="42">
    <w:abstractNumId w:val="6"/>
  </w:num>
  <w:num w:numId="43">
    <w:abstractNumId w:val="44"/>
  </w:num>
  <w:num w:numId="44">
    <w:abstractNumId w:val="7"/>
  </w:num>
  <w:num w:numId="45">
    <w:abstractNumId w:val="30"/>
  </w:num>
  <w:num w:numId="46">
    <w:abstractNumId w:val="21"/>
  </w:num>
  <w:num w:numId="47">
    <w:abstractNumId w:val="25"/>
  </w:num>
  <w:num w:numId="4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481"/>
    <w:rsid w:val="000001AE"/>
    <w:rsid w:val="000075CB"/>
    <w:rsid w:val="00031C27"/>
    <w:rsid w:val="00033EF5"/>
    <w:rsid w:val="0003471C"/>
    <w:rsid w:val="00051926"/>
    <w:rsid w:val="00073843"/>
    <w:rsid w:val="00076922"/>
    <w:rsid w:val="000776DD"/>
    <w:rsid w:val="00081E3B"/>
    <w:rsid w:val="000831BF"/>
    <w:rsid w:val="000849CB"/>
    <w:rsid w:val="00090865"/>
    <w:rsid w:val="000A0476"/>
    <w:rsid w:val="000A60B3"/>
    <w:rsid w:val="000A6118"/>
    <w:rsid w:val="000B2F34"/>
    <w:rsid w:val="000B60ED"/>
    <w:rsid w:val="000C6491"/>
    <w:rsid w:val="000D0C5F"/>
    <w:rsid w:val="000D4860"/>
    <w:rsid w:val="000D7359"/>
    <w:rsid w:val="000D7C84"/>
    <w:rsid w:val="000E22AA"/>
    <w:rsid w:val="000E53B3"/>
    <w:rsid w:val="000F2901"/>
    <w:rsid w:val="000F61FB"/>
    <w:rsid w:val="000F789A"/>
    <w:rsid w:val="001045BA"/>
    <w:rsid w:val="00107178"/>
    <w:rsid w:val="00111400"/>
    <w:rsid w:val="00116804"/>
    <w:rsid w:val="00117943"/>
    <w:rsid w:val="001209A9"/>
    <w:rsid w:val="00123C6D"/>
    <w:rsid w:val="001418BC"/>
    <w:rsid w:val="001460D1"/>
    <w:rsid w:val="00161DE9"/>
    <w:rsid w:val="0016259B"/>
    <w:rsid w:val="0016508D"/>
    <w:rsid w:val="00172506"/>
    <w:rsid w:val="00193454"/>
    <w:rsid w:val="00195CC3"/>
    <w:rsid w:val="001A500F"/>
    <w:rsid w:val="001B1536"/>
    <w:rsid w:val="001B540A"/>
    <w:rsid w:val="001C23E6"/>
    <w:rsid w:val="001D4292"/>
    <w:rsid w:val="001E1D86"/>
    <w:rsid w:val="001E7C77"/>
    <w:rsid w:val="001F2A62"/>
    <w:rsid w:val="001F312D"/>
    <w:rsid w:val="001F3E6C"/>
    <w:rsid w:val="00211151"/>
    <w:rsid w:val="002202CA"/>
    <w:rsid w:val="00227E66"/>
    <w:rsid w:val="0024135B"/>
    <w:rsid w:val="00241E06"/>
    <w:rsid w:val="002504AD"/>
    <w:rsid w:val="002723FC"/>
    <w:rsid w:val="00273E52"/>
    <w:rsid w:val="00280165"/>
    <w:rsid w:val="00283CE2"/>
    <w:rsid w:val="00284715"/>
    <w:rsid w:val="00286976"/>
    <w:rsid w:val="00293217"/>
    <w:rsid w:val="002967E3"/>
    <w:rsid w:val="00297A3E"/>
    <w:rsid w:val="002B08F5"/>
    <w:rsid w:val="002B4812"/>
    <w:rsid w:val="002B5687"/>
    <w:rsid w:val="002C56B2"/>
    <w:rsid w:val="002C60D7"/>
    <w:rsid w:val="002D3E19"/>
    <w:rsid w:val="002D47CF"/>
    <w:rsid w:val="002E2807"/>
    <w:rsid w:val="002E5035"/>
    <w:rsid w:val="002E535E"/>
    <w:rsid w:val="002E579D"/>
    <w:rsid w:val="002E6113"/>
    <w:rsid w:val="002E740C"/>
    <w:rsid w:val="00306797"/>
    <w:rsid w:val="00313ECE"/>
    <w:rsid w:val="0033690B"/>
    <w:rsid w:val="003370D4"/>
    <w:rsid w:val="00340699"/>
    <w:rsid w:val="00342B42"/>
    <w:rsid w:val="003468F9"/>
    <w:rsid w:val="00355EF3"/>
    <w:rsid w:val="00361EC2"/>
    <w:rsid w:val="00366033"/>
    <w:rsid w:val="0037425E"/>
    <w:rsid w:val="00377946"/>
    <w:rsid w:val="00382BF8"/>
    <w:rsid w:val="003844BC"/>
    <w:rsid w:val="00390F54"/>
    <w:rsid w:val="00393B51"/>
    <w:rsid w:val="0039746A"/>
    <w:rsid w:val="003A28C8"/>
    <w:rsid w:val="003A3F35"/>
    <w:rsid w:val="003A731F"/>
    <w:rsid w:val="003B189F"/>
    <w:rsid w:val="003B5D4E"/>
    <w:rsid w:val="003C38AE"/>
    <w:rsid w:val="003C3B82"/>
    <w:rsid w:val="003D0FE3"/>
    <w:rsid w:val="003D1C81"/>
    <w:rsid w:val="003D348D"/>
    <w:rsid w:val="003D3A58"/>
    <w:rsid w:val="003D4C15"/>
    <w:rsid w:val="003E731C"/>
    <w:rsid w:val="003E734D"/>
    <w:rsid w:val="003F49A6"/>
    <w:rsid w:val="00404483"/>
    <w:rsid w:val="004061AD"/>
    <w:rsid w:val="004124FB"/>
    <w:rsid w:val="004267C3"/>
    <w:rsid w:val="004277BD"/>
    <w:rsid w:val="00430C8F"/>
    <w:rsid w:val="00441A96"/>
    <w:rsid w:val="00441B46"/>
    <w:rsid w:val="004513AE"/>
    <w:rsid w:val="0047733C"/>
    <w:rsid w:val="00477E88"/>
    <w:rsid w:val="00480803"/>
    <w:rsid w:val="00494BAD"/>
    <w:rsid w:val="00494C9B"/>
    <w:rsid w:val="004960F2"/>
    <w:rsid w:val="004B7083"/>
    <w:rsid w:val="004C1F51"/>
    <w:rsid w:val="004C3E65"/>
    <w:rsid w:val="004D5959"/>
    <w:rsid w:val="004E2C20"/>
    <w:rsid w:val="004F2E6C"/>
    <w:rsid w:val="004F42E6"/>
    <w:rsid w:val="004F50C6"/>
    <w:rsid w:val="005071E5"/>
    <w:rsid w:val="00510FE9"/>
    <w:rsid w:val="00516602"/>
    <w:rsid w:val="00537D2E"/>
    <w:rsid w:val="00543283"/>
    <w:rsid w:val="00543E61"/>
    <w:rsid w:val="00544699"/>
    <w:rsid w:val="00545EF4"/>
    <w:rsid w:val="00547FCD"/>
    <w:rsid w:val="005512A8"/>
    <w:rsid w:val="00553AE5"/>
    <w:rsid w:val="00554268"/>
    <w:rsid w:val="00567E3A"/>
    <w:rsid w:val="0057573E"/>
    <w:rsid w:val="0058748A"/>
    <w:rsid w:val="005A5C0F"/>
    <w:rsid w:val="005D482E"/>
    <w:rsid w:val="005D7C37"/>
    <w:rsid w:val="005E461B"/>
    <w:rsid w:val="005F24DD"/>
    <w:rsid w:val="005F4D82"/>
    <w:rsid w:val="005F7D86"/>
    <w:rsid w:val="00606358"/>
    <w:rsid w:val="00611039"/>
    <w:rsid w:val="0061462B"/>
    <w:rsid w:val="0061620F"/>
    <w:rsid w:val="00624287"/>
    <w:rsid w:val="006323D9"/>
    <w:rsid w:val="00636AB1"/>
    <w:rsid w:val="00643018"/>
    <w:rsid w:val="00655A4A"/>
    <w:rsid w:val="00657CDB"/>
    <w:rsid w:val="00671DAA"/>
    <w:rsid w:val="00673666"/>
    <w:rsid w:val="0068044F"/>
    <w:rsid w:val="00686802"/>
    <w:rsid w:val="00691091"/>
    <w:rsid w:val="006940D0"/>
    <w:rsid w:val="00696F05"/>
    <w:rsid w:val="00697791"/>
    <w:rsid w:val="006A3052"/>
    <w:rsid w:val="006A374B"/>
    <w:rsid w:val="006B3468"/>
    <w:rsid w:val="006B382E"/>
    <w:rsid w:val="006C06CC"/>
    <w:rsid w:val="006C1532"/>
    <w:rsid w:val="006C1DFC"/>
    <w:rsid w:val="006C4A40"/>
    <w:rsid w:val="006C653F"/>
    <w:rsid w:val="006D2495"/>
    <w:rsid w:val="006E60DF"/>
    <w:rsid w:val="006F6DEA"/>
    <w:rsid w:val="00716B4A"/>
    <w:rsid w:val="007205E3"/>
    <w:rsid w:val="00725071"/>
    <w:rsid w:val="00725F92"/>
    <w:rsid w:val="00734468"/>
    <w:rsid w:val="007426B6"/>
    <w:rsid w:val="00766AE3"/>
    <w:rsid w:val="0076777D"/>
    <w:rsid w:val="00771869"/>
    <w:rsid w:val="00771D7B"/>
    <w:rsid w:val="00772B9E"/>
    <w:rsid w:val="00773791"/>
    <w:rsid w:val="007759AA"/>
    <w:rsid w:val="00777F4C"/>
    <w:rsid w:val="00782245"/>
    <w:rsid w:val="00783FE6"/>
    <w:rsid w:val="00790710"/>
    <w:rsid w:val="00791AA3"/>
    <w:rsid w:val="00794D76"/>
    <w:rsid w:val="007954BF"/>
    <w:rsid w:val="00797EDE"/>
    <w:rsid w:val="007A312B"/>
    <w:rsid w:val="007A6961"/>
    <w:rsid w:val="007B167E"/>
    <w:rsid w:val="007B23E0"/>
    <w:rsid w:val="007D7C8D"/>
    <w:rsid w:val="007E4AA9"/>
    <w:rsid w:val="007E534E"/>
    <w:rsid w:val="007E5516"/>
    <w:rsid w:val="007F020E"/>
    <w:rsid w:val="007F2530"/>
    <w:rsid w:val="007F4036"/>
    <w:rsid w:val="007F68EC"/>
    <w:rsid w:val="0080558D"/>
    <w:rsid w:val="008055E8"/>
    <w:rsid w:val="00817B0D"/>
    <w:rsid w:val="0082036C"/>
    <w:rsid w:val="00825848"/>
    <w:rsid w:val="0083472D"/>
    <w:rsid w:val="00836B44"/>
    <w:rsid w:val="00840657"/>
    <w:rsid w:val="00854743"/>
    <w:rsid w:val="00861860"/>
    <w:rsid w:val="00886931"/>
    <w:rsid w:val="00887533"/>
    <w:rsid w:val="00887FD1"/>
    <w:rsid w:val="00892121"/>
    <w:rsid w:val="00893473"/>
    <w:rsid w:val="008A65A8"/>
    <w:rsid w:val="008B22C9"/>
    <w:rsid w:val="008B3C52"/>
    <w:rsid w:val="008B4F23"/>
    <w:rsid w:val="008D132D"/>
    <w:rsid w:val="008D52D5"/>
    <w:rsid w:val="008E1416"/>
    <w:rsid w:val="008E2E3F"/>
    <w:rsid w:val="008E30DE"/>
    <w:rsid w:val="008E7306"/>
    <w:rsid w:val="008F0FAC"/>
    <w:rsid w:val="008F795A"/>
    <w:rsid w:val="0090057F"/>
    <w:rsid w:val="009120CB"/>
    <w:rsid w:val="00914EDA"/>
    <w:rsid w:val="00924E37"/>
    <w:rsid w:val="00946419"/>
    <w:rsid w:val="00967310"/>
    <w:rsid w:val="00971AA2"/>
    <w:rsid w:val="00973386"/>
    <w:rsid w:val="009772AF"/>
    <w:rsid w:val="0098283B"/>
    <w:rsid w:val="00987451"/>
    <w:rsid w:val="009927E1"/>
    <w:rsid w:val="009927F5"/>
    <w:rsid w:val="00997941"/>
    <w:rsid w:val="009A4C85"/>
    <w:rsid w:val="009A5E78"/>
    <w:rsid w:val="009A65EB"/>
    <w:rsid w:val="009A6FDB"/>
    <w:rsid w:val="009B0FA7"/>
    <w:rsid w:val="009C7D0E"/>
    <w:rsid w:val="009D218E"/>
    <w:rsid w:val="009D26A5"/>
    <w:rsid w:val="009E1143"/>
    <w:rsid w:val="009E2858"/>
    <w:rsid w:val="009E7133"/>
    <w:rsid w:val="00A03350"/>
    <w:rsid w:val="00A11FFB"/>
    <w:rsid w:val="00A175B4"/>
    <w:rsid w:val="00A224A6"/>
    <w:rsid w:val="00A22DE9"/>
    <w:rsid w:val="00A31407"/>
    <w:rsid w:val="00A31B8B"/>
    <w:rsid w:val="00A33E1A"/>
    <w:rsid w:val="00A406A9"/>
    <w:rsid w:val="00A43338"/>
    <w:rsid w:val="00A4668C"/>
    <w:rsid w:val="00A60CAB"/>
    <w:rsid w:val="00A63B4D"/>
    <w:rsid w:val="00A64253"/>
    <w:rsid w:val="00A642B1"/>
    <w:rsid w:val="00A70484"/>
    <w:rsid w:val="00A77178"/>
    <w:rsid w:val="00A7753B"/>
    <w:rsid w:val="00A8069C"/>
    <w:rsid w:val="00AA10BE"/>
    <w:rsid w:val="00AA4697"/>
    <w:rsid w:val="00AB690C"/>
    <w:rsid w:val="00AC27AC"/>
    <w:rsid w:val="00AC4331"/>
    <w:rsid w:val="00AD1363"/>
    <w:rsid w:val="00AE0F8C"/>
    <w:rsid w:val="00AE1818"/>
    <w:rsid w:val="00AE31EC"/>
    <w:rsid w:val="00AF0CA2"/>
    <w:rsid w:val="00AF76BA"/>
    <w:rsid w:val="00B0015C"/>
    <w:rsid w:val="00B021A6"/>
    <w:rsid w:val="00B050E8"/>
    <w:rsid w:val="00B0731D"/>
    <w:rsid w:val="00B17D11"/>
    <w:rsid w:val="00B21938"/>
    <w:rsid w:val="00B3710D"/>
    <w:rsid w:val="00B379D0"/>
    <w:rsid w:val="00B62FFA"/>
    <w:rsid w:val="00B632F5"/>
    <w:rsid w:val="00B644F1"/>
    <w:rsid w:val="00B77D68"/>
    <w:rsid w:val="00B80327"/>
    <w:rsid w:val="00B86E92"/>
    <w:rsid w:val="00B95FCD"/>
    <w:rsid w:val="00BA3296"/>
    <w:rsid w:val="00BA7903"/>
    <w:rsid w:val="00BB75EC"/>
    <w:rsid w:val="00BD3BEA"/>
    <w:rsid w:val="00BE5B6F"/>
    <w:rsid w:val="00BE7CA1"/>
    <w:rsid w:val="00BF1E76"/>
    <w:rsid w:val="00BF544B"/>
    <w:rsid w:val="00C04F44"/>
    <w:rsid w:val="00C17C1C"/>
    <w:rsid w:val="00C22527"/>
    <w:rsid w:val="00C310EB"/>
    <w:rsid w:val="00C33B96"/>
    <w:rsid w:val="00C42722"/>
    <w:rsid w:val="00C50215"/>
    <w:rsid w:val="00C5036B"/>
    <w:rsid w:val="00C5698B"/>
    <w:rsid w:val="00C577D4"/>
    <w:rsid w:val="00C64597"/>
    <w:rsid w:val="00C71157"/>
    <w:rsid w:val="00C72CC3"/>
    <w:rsid w:val="00C754AE"/>
    <w:rsid w:val="00C86426"/>
    <w:rsid w:val="00C9115F"/>
    <w:rsid w:val="00C92516"/>
    <w:rsid w:val="00CA1857"/>
    <w:rsid w:val="00CA5586"/>
    <w:rsid w:val="00CD0BCB"/>
    <w:rsid w:val="00CD248C"/>
    <w:rsid w:val="00CF40D1"/>
    <w:rsid w:val="00CF534B"/>
    <w:rsid w:val="00D02E69"/>
    <w:rsid w:val="00D03E67"/>
    <w:rsid w:val="00D067EF"/>
    <w:rsid w:val="00D07F8B"/>
    <w:rsid w:val="00D13D0B"/>
    <w:rsid w:val="00D13DBE"/>
    <w:rsid w:val="00D1425C"/>
    <w:rsid w:val="00D21797"/>
    <w:rsid w:val="00D251A2"/>
    <w:rsid w:val="00D44567"/>
    <w:rsid w:val="00D45A43"/>
    <w:rsid w:val="00D642B8"/>
    <w:rsid w:val="00D6710D"/>
    <w:rsid w:val="00D771F1"/>
    <w:rsid w:val="00D812BE"/>
    <w:rsid w:val="00D820BB"/>
    <w:rsid w:val="00DA11B0"/>
    <w:rsid w:val="00DA70B4"/>
    <w:rsid w:val="00DA7605"/>
    <w:rsid w:val="00DD624E"/>
    <w:rsid w:val="00DD7668"/>
    <w:rsid w:val="00DE002B"/>
    <w:rsid w:val="00DE2704"/>
    <w:rsid w:val="00DF2210"/>
    <w:rsid w:val="00E07BAE"/>
    <w:rsid w:val="00E12F4E"/>
    <w:rsid w:val="00E17B4F"/>
    <w:rsid w:val="00E406C1"/>
    <w:rsid w:val="00E44041"/>
    <w:rsid w:val="00E562B5"/>
    <w:rsid w:val="00E62858"/>
    <w:rsid w:val="00E63B14"/>
    <w:rsid w:val="00E852D0"/>
    <w:rsid w:val="00E86233"/>
    <w:rsid w:val="00E8764E"/>
    <w:rsid w:val="00E918E6"/>
    <w:rsid w:val="00E91CA5"/>
    <w:rsid w:val="00E921BF"/>
    <w:rsid w:val="00E923AA"/>
    <w:rsid w:val="00E967CD"/>
    <w:rsid w:val="00E97D3C"/>
    <w:rsid w:val="00EA4225"/>
    <w:rsid w:val="00EA5562"/>
    <w:rsid w:val="00EA72DA"/>
    <w:rsid w:val="00EB0348"/>
    <w:rsid w:val="00EB4078"/>
    <w:rsid w:val="00EB4A85"/>
    <w:rsid w:val="00EC62EC"/>
    <w:rsid w:val="00EC789B"/>
    <w:rsid w:val="00EC7934"/>
    <w:rsid w:val="00ED54FE"/>
    <w:rsid w:val="00EE4486"/>
    <w:rsid w:val="00EE4D77"/>
    <w:rsid w:val="00EF32F9"/>
    <w:rsid w:val="00EF346F"/>
    <w:rsid w:val="00EF5FDE"/>
    <w:rsid w:val="00EF66C5"/>
    <w:rsid w:val="00F00214"/>
    <w:rsid w:val="00F00AC0"/>
    <w:rsid w:val="00F01160"/>
    <w:rsid w:val="00F03927"/>
    <w:rsid w:val="00F04E89"/>
    <w:rsid w:val="00F11E7F"/>
    <w:rsid w:val="00F215F5"/>
    <w:rsid w:val="00F320A7"/>
    <w:rsid w:val="00F3243B"/>
    <w:rsid w:val="00F35EFD"/>
    <w:rsid w:val="00F4002E"/>
    <w:rsid w:val="00F42491"/>
    <w:rsid w:val="00F50CAD"/>
    <w:rsid w:val="00F54680"/>
    <w:rsid w:val="00F55F5D"/>
    <w:rsid w:val="00F60D75"/>
    <w:rsid w:val="00F63705"/>
    <w:rsid w:val="00F66481"/>
    <w:rsid w:val="00F741D7"/>
    <w:rsid w:val="00F870BE"/>
    <w:rsid w:val="00F9564E"/>
    <w:rsid w:val="00FA6261"/>
    <w:rsid w:val="00FB6C19"/>
    <w:rsid w:val="00FC1D59"/>
    <w:rsid w:val="00FC3B69"/>
    <w:rsid w:val="00FD1C1F"/>
    <w:rsid w:val="00FE0C07"/>
    <w:rsid w:val="00FE1356"/>
    <w:rsid w:val="00FE5A24"/>
    <w:rsid w:val="00FF171E"/>
    <w:rsid w:val="00FF3164"/>
    <w:rsid w:val="00FF54D0"/>
    <w:rsid w:val="00FF61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75D596"/>
  <w15:chartTrackingRefBased/>
  <w15:docId w15:val="{4B1B74D6-E787-4CFC-A2B0-10CA5D23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pPr>
      <w:keepNext/>
      <w:jc w:val="center"/>
      <w:outlineLvl w:val="0"/>
    </w:pPr>
    <w:rPr>
      <w:b/>
      <w:sz w:val="24"/>
    </w:rPr>
  </w:style>
  <w:style w:type="paragraph" w:styleId="Titre2">
    <w:name w:val="heading 2"/>
    <w:basedOn w:val="Normal"/>
    <w:next w:val="Normal"/>
    <w:qFormat/>
    <w:pPr>
      <w:keepNext/>
      <w:outlineLvl w:val="1"/>
    </w:pPr>
    <w:rPr>
      <w:b/>
      <w:sz w:val="24"/>
    </w:rPr>
  </w:style>
  <w:style w:type="paragraph" w:styleId="Titre3">
    <w:name w:val="heading 3"/>
    <w:basedOn w:val="Normal"/>
    <w:next w:val="Normal"/>
    <w:qFormat/>
    <w:pPr>
      <w:keepNext/>
      <w:jc w:val="both"/>
      <w:outlineLvl w:val="2"/>
    </w:pPr>
    <w:rPr>
      <w:sz w:val="24"/>
    </w:rPr>
  </w:style>
  <w:style w:type="paragraph" w:styleId="Titre4">
    <w:name w:val="heading 4"/>
    <w:basedOn w:val="Normal"/>
    <w:next w:val="Normal"/>
    <w:qFormat/>
    <w:pPr>
      <w:keepNext/>
      <w:jc w:val="both"/>
      <w:outlineLvl w:val="3"/>
    </w:pPr>
    <w:rPr>
      <w:b/>
      <w:bCs/>
      <w:sz w:val="22"/>
      <w:u w:val="single"/>
    </w:rPr>
  </w:style>
  <w:style w:type="paragraph" w:styleId="Titre5">
    <w:name w:val="heading 5"/>
    <w:basedOn w:val="Normal"/>
    <w:next w:val="Normal"/>
    <w:qFormat/>
    <w:pPr>
      <w:keepNext/>
      <w:outlineLvl w:val="4"/>
    </w:pPr>
    <w:rPr>
      <w:bCs/>
      <w:sz w:val="24"/>
    </w:rPr>
  </w:style>
  <w:style w:type="paragraph" w:styleId="Titre6">
    <w:name w:val="heading 6"/>
    <w:basedOn w:val="Normal"/>
    <w:next w:val="Normal"/>
    <w:qFormat/>
    <w:pPr>
      <w:keepNext/>
      <w:outlineLvl w:val="5"/>
    </w:pPr>
    <w:rPr>
      <w:bCs/>
      <w:color w:val="0000FF"/>
      <w:sz w:val="24"/>
    </w:rPr>
  </w:style>
  <w:style w:type="paragraph" w:styleId="Titre7">
    <w:name w:val="heading 7"/>
    <w:basedOn w:val="Normal"/>
    <w:next w:val="Normal"/>
    <w:qFormat/>
    <w:pPr>
      <w:keepNext/>
      <w:jc w:val="both"/>
      <w:outlineLvl w:val="6"/>
    </w:pPr>
    <w:rPr>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Corpsdetexte2">
    <w:name w:val="Body Text 2"/>
    <w:basedOn w:val="Normal"/>
    <w:pPr>
      <w:jc w:val="both"/>
    </w:pPr>
    <w:rPr>
      <w:sz w:val="24"/>
    </w:rPr>
  </w:style>
  <w:style w:type="paragraph" w:styleId="Corpsdetexte3">
    <w:name w:val="Body Text 3"/>
    <w:basedOn w:val="Normal"/>
    <w:pPr>
      <w:jc w:val="both"/>
    </w:pPr>
    <w:rPr>
      <w:bCs/>
      <w:sz w:val="22"/>
    </w:rPr>
  </w:style>
  <w:style w:type="paragraph" w:styleId="Corpsdetexte">
    <w:name w:val="Body Text"/>
    <w:basedOn w:val="Normal"/>
    <w:pPr>
      <w:jc w:val="both"/>
    </w:pPr>
  </w:style>
  <w:style w:type="paragraph" w:styleId="Pieddepage">
    <w:name w:val="footer"/>
    <w:basedOn w:val="Normal"/>
    <w:pPr>
      <w:tabs>
        <w:tab w:val="center" w:pos="4153"/>
        <w:tab w:val="right" w:pos="8306"/>
      </w:tabs>
    </w:pPr>
    <w:rPr>
      <w:sz w:val="24"/>
      <w:szCs w:val="24"/>
    </w:rPr>
  </w:style>
  <w:style w:type="paragraph" w:styleId="Textedebulles">
    <w:name w:val="Balloon Text"/>
    <w:basedOn w:val="Normal"/>
    <w:semiHidden/>
    <w:rPr>
      <w:rFonts w:ascii="Tahoma" w:hAnsi="Tahoma" w:cs="Tahoma"/>
      <w:sz w:val="16"/>
      <w:szCs w:val="16"/>
    </w:rPr>
  </w:style>
  <w:style w:type="paragraph" w:styleId="Explorateurdedocuments">
    <w:name w:val="Document Map"/>
    <w:basedOn w:val="Normal"/>
    <w:semiHidden/>
    <w:rsid w:val="00EF346F"/>
    <w:pPr>
      <w:shd w:val="clear" w:color="auto" w:fill="000080"/>
    </w:pPr>
    <w:rPr>
      <w:rFonts w:ascii="Tahoma" w:hAnsi="Tahoma" w:cs="Tahoma"/>
    </w:rPr>
  </w:style>
  <w:style w:type="character" w:customStyle="1" w:styleId="Titre1Car">
    <w:name w:val="Titre 1 Car"/>
    <w:link w:val="Titre1"/>
    <w:rsid w:val="00CD0BCB"/>
    <w:rPr>
      <w:b/>
      <w:sz w:val="24"/>
    </w:rPr>
  </w:style>
  <w:style w:type="paragraph" w:customStyle="1" w:styleId="Default">
    <w:name w:val="Default"/>
    <w:rsid w:val="009927E1"/>
    <w:pPr>
      <w:autoSpaceDE w:val="0"/>
      <w:autoSpaceDN w:val="0"/>
      <w:adjustRightInd w:val="0"/>
    </w:pPr>
    <w:rPr>
      <w:rFonts w:eastAsia="Calibri"/>
      <w:color w:val="000000"/>
      <w:sz w:val="24"/>
      <w:szCs w:val="24"/>
      <w:lang w:eastAsia="en-US"/>
    </w:rPr>
  </w:style>
  <w:style w:type="character" w:styleId="lev">
    <w:name w:val="Strong"/>
    <w:uiPriority w:val="22"/>
    <w:qFormat/>
    <w:rsid w:val="00F9564E"/>
    <w:rPr>
      <w:b/>
      <w:bCs/>
    </w:rPr>
  </w:style>
  <w:style w:type="paragraph" w:styleId="NormalWeb">
    <w:name w:val="Normal (Web)"/>
    <w:basedOn w:val="Normal"/>
    <w:uiPriority w:val="99"/>
    <w:unhideWhenUsed/>
    <w:rsid w:val="00673666"/>
    <w:pPr>
      <w:spacing w:before="100" w:beforeAutospacing="1" w:after="100" w:afterAutospacing="1"/>
    </w:pPr>
    <w:rPr>
      <w:sz w:val="24"/>
      <w:szCs w:val="24"/>
    </w:rPr>
  </w:style>
  <w:style w:type="character" w:styleId="Marquedecommentaire">
    <w:name w:val="annotation reference"/>
    <w:rsid w:val="00DA7605"/>
    <w:rPr>
      <w:sz w:val="16"/>
      <w:szCs w:val="16"/>
    </w:rPr>
  </w:style>
  <w:style w:type="paragraph" w:styleId="Commentaire">
    <w:name w:val="annotation text"/>
    <w:basedOn w:val="Normal"/>
    <w:link w:val="CommentaireCar"/>
    <w:rsid w:val="00DA7605"/>
  </w:style>
  <w:style w:type="character" w:customStyle="1" w:styleId="CommentaireCar">
    <w:name w:val="Commentaire Car"/>
    <w:basedOn w:val="Policepardfaut"/>
    <w:link w:val="Commentaire"/>
    <w:rsid w:val="00DA7605"/>
  </w:style>
  <w:style w:type="paragraph" w:styleId="Objetducommentaire">
    <w:name w:val="annotation subject"/>
    <w:basedOn w:val="Commentaire"/>
    <w:next w:val="Commentaire"/>
    <w:link w:val="ObjetducommentaireCar"/>
    <w:rsid w:val="00DA7605"/>
    <w:rPr>
      <w:b/>
      <w:bCs/>
    </w:rPr>
  </w:style>
  <w:style w:type="character" w:customStyle="1" w:styleId="ObjetducommentaireCar">
    <w:name w:val="Objet du commentaire Car"/>
    <w:link w:val="Objetducommentaire"/>
    <w:rsid w:val="00DA7605"/>
    <w:rPr>
      <w:b/>
      <w:bCs/>
    </w:rPr>
  </w:style>
  <w:style w:type="paragraph" w:styleId="Paragraphedeliste">
    <w:name w:val="List Paragraph"/>
    <w:basedOn w:val="Normal"/>
    <w:uiPriority w:val="34"/>
    <w:qFormat/>
    <w:rsid w:val="00AA10BE"/>
    <w:pPr>
      <w:spacing w:after="160" w:line="259" w:lineRule="auto"/>
      <w:ind w:left="720"/>
      <w:contextualSpacing/>
    </w:pPr>
    <w:rPr>
      <w:rFonts w:ascii="Calibri" w:eastAsia="Calibri" w:hAnsi="Calibri"/>
      <w:sz w:val="22"/>
      <w:szCs w:val="22"/>
      <w:lang w:eastAsia="en-US"/>
    </w:rPr>
  </w:style>
  <w:style w:type="table" w:styleId="Grilledutableau">
    <w:name w:val="Table Grid"/>
    <w:basedOn w:val="TableauNormal"/>
    <w:uiPriority w:val="59"/>
    <w:rsid w:val="00AA10B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5F24DD"/>
    <w:pPr>
      <w:tabs>
        <w:tab w:val="center" w:pos="4536"/>
        <w:tab w:val="right" w:pos="9072"/>
      </w:tabs>
    </w:pPr>
  </w:style>
  <w:style w:type="character" w:customStyle="1" w:styleId="En-tteCar">
    <w:name w:val="En-tête Car"/>
    <w:basedOn w:val="Policepardfaut"/>
    <w:link w:val="En-tte"/>
    <w:rsid w:val="005F2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408698">
      <w:bodyDiv w:val="1"/>
      <w:marLeft w:val="0"/>
      <w:marRight w:val="0"/>
      <w:marTop w:val="0"/>
      <w:marBottom w:val="0"/>
      <w:divBdr>
        <w:top w:val="none" w:sz="0" w:space="0" w:color="auto"/>
        <w:left w:val="none" w:sz="0" w:space="0" w:color="auto"/>
        <w:bottom w:val="none" w:sz="0" w:space="0" w:color="auto"/>
        <w:right w:val="none" w:sz="0" w:space="0" w:color="auto"/>
      </w:divBdr>
    </w:div>
    <w:div w:id="1490246930">
      <w:bodyDiv w:val="1"/>
      <w:marLeft w:val="0"/>
      <w:marRight w:val="0"/>
      <w:marTop w:val="0"/>
      <w:marBottom w:val="0"/>
      <w:divBdr>
        <w:top w:val="none" w:sz="0" w:space="0" w:color="auto"/>
        <w:left w:val="none" w:sz="0" w:space="0" w:color="auto"/>
        <w:bottom w:val="none" w:sz="0" w:space="0" w:color="auto"/>
        <w:right w:val="none" w:sz="0" w:space="0" w:color="auto"/>
      </w:divBdr>
    </w:div>
    <w:div w:id="1626348153">
      <w:bodyDiv w:val="1"/>
      <w:marLeft w:val="0"/>
      <w:marRight w:val="0"/>
      <w:marTop w:val="0"/>
      <w:marBottom w:val="0"/>
      <w:divBdr>
        <w:top w:val="none" w:sz="0" w:space="0" w:color="auto"/>
        <w:left w:val="none" w:sz="0" w:space="0" w:color="auto"/>
        <w:bottom w:val="none" w:sz="0" w:space="0" w:color="auto"/>
        <w:right w:val="none" w:sz="0" w:space="0" w:color="auto"/>
      </w:divBdr>
    </w:div>
    <w:div w:id="1676300983">
      <w:bodyDiv w:val="1"/>
      <w:marLeft w:val="0"/>
      <w:marRight w:val="0"/>
      <w:marTop w:val="0"/>
      <w:marBottom w:val="0"/>
      <w:divBdr>
        <w:top w:val="none" w:sz="0" w:space="0" w:color="auto"/>
        <w:left w:val="none" w:sz="0" w:space="0" w:color="auto"/>
        <w:bottom w:val="none" w:sz="0" w:space="0" w:color="auto"/>
        <w:right w:val="none" w:sz="0" w:space="0" w:color="auto"/>
      </w:divBdr>
    </w:div>
    <w:div w:id="1967154588">
      <w:bodyDiv w:val="1"/>
      <w:marLeft w:val="0"/>
      <w:marRight w:val="0"/>
      <w:marTop w:val="0"/>
      <w:marBottom w:val="0"/>
      <w:divBdr>
        <w:top w:val="none" w:sz="0" w:space="0" w:color="auto"/>
        <w:left w:val="none" w:sz="0" w:space="0" w:color="auto"/>
        <w:bottom w:val="none" w:sz="0" w:space="0" w:color="auto"/>
        <w:right w:val="none" w:sz="0" w:space="0" w:color="auto"/>
      </w:divBdr>
    </w:div>
    <w:div w:id="2047413834">
      <w:bodyDiv w:val="1"/>
      <w:marLeft w:val="0"/>
      <w:marRight w:val="0"/>
      <w:marTop w:val="0"/>
      <w:marBottom w:val="0"/>
      <w:divBdr>
        <w:top w:val="none" w:sz="0" w:space="0" w:color="auto"/>
        <w:left w:val="none" w:sz="0" w:space="0" w:color="auto"/>
        <w:bottom w:val="none" w:sz="0" w:space="0" w:color="auto"/>
        <w:right w:val="none" w:sz="0" w:space="0" w:color="auto"/>
      </w:divBdr>
    </w:div>
    <w:div w:id="2055228142">
      <w:bodyDiv w:val="1"/>
      <w:marLeft w:val="0"/>
      <w:marRight w:val="0"/>
      <w:marTop w:val="0"/>
      <w:marBottom w:val="0"/>
      <w:divBdr>
        <w:top w:val="none" w:sz="0" w:space="0" w:color="auto"/>
        <w:left w:val="none" w:sz="0" w:space="0" w:color="auto"/>
        <w:bottom w:val="none" w:sz="0" w:space="0" w:color="auto"/>
        <w:right w:val="none" w:sz="0" w:space="0" w:color="auto"/>
      </w:divBdr>
    </w:div>
    <w:div w:id="206675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challier@actioncontrelafaim.org" TargetMode="External"/><Relationship Id="rId5" Type="http://schemas.openxmlformats.org/officeDocument/2006/relationships/styles" Target="styles.xml"/><Relationship Id="rId10" Type="http://schemas.openxmlformats.org/officeDocument/2006/relationships/hyperlink" Target="http://www.actioncontrelafaim.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94773302C32242A0AB375850A10B92" ma:contentTypeVersion="15" ma:contentTypeDescription="Crée un document." ma:contentTypeScope="" ma:versionID="4adc937601b91d139d747ff05eae8f07">
  <xsd:schema xmlns:xsd="http://www.w3.org/2001/XMLSchema" xmlns:xs="http://www.w3.org/2001/XMLSchema" xmlns:p="http://schemas.microsoft.com/office/2006/metadata/properties" xmlns:ns3="d3ea4dee-90c5-49fe-a5dd-93df0ecc9de5" xmlns:ns4="4a37cc43-52de-4d7d-9944-c7a81c5c7fce" targetNamespace="http://schemas.microsoft.com/office/2006/metadata/properties" ma:root="true" ma:fieldsID="777563ddb87cce65edbba17a439e7db2" ns3:_="" ns4:_="">
    <xsd:import namespace="d3ea4dee-90c5-49fe-a5dd-93df0ecc9de5"/>
    <xsd:import namespace="4a37cc43-52de-4d7d-9944-c7a81c5c7fc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a4dee-90c5-49fe-a5dd-93df0ecc9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37cc43-52de-4d7d-9944-c7a81c5c7fc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3ea4dee-90c5-49fe-a5dd-93df0ecc9de5" xsi:nil="true"/>
  </documentManagement>
</p:properties>
</file>

<file path=customXml/itemProps1.xml><?xml version="1.0" encoding="utf-8"?>
<ds:datastoreItem xmlns:ds="http://schemas.openxmlformats.org/officeDocument/2006/customXml" ds:itemID="{04BDC8CB-8422-4905-830B-F3EC51327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a4dee-90c5-49fe-a5dd-93df0ecc9de5"/>
    <ds:schemaRef ds:uri="4a37cc43-52de-4d7d-9944-c7a81c5c7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B5188B-ADFC-40B6-AB75-A0C2EFC05058}">
  <ds:schemaRefs>
    <ds:schemaRef ds:uri="http://schemas.microsoft.com/sharepoint/v3/contenttype/forms"/>
  </ds:schemaRefs>
</ds:datastoreItem>
</file>

<file path=customXml/itemProps3.xml><?xml version="1.0" encoding="utf-8"?>
<ds:datastoreItem xmlns:ds="http://schemas.openxmlformats.org/officeDocument/2006/customXml" ds:itemID="{B91B473B-A037-41D2-B274-357931A8F436}">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4a37cc43-52de-4d7d-9944-c7a81c5c7fce"/>
    <ds:schemaRef ds:uri="d3ea4dee-90c5-49fe-a5dd-93df0ecc9de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1113</Words>
  <Characters>6664</Characters>
  <Application>Microsoft Office Word</Application>
  <DocSecurity>0</DocSecurity>
  <Lines>55</Lines>
  <Paragraphs>15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lpstr>  </vt:lpstr>
    </vt:vector>
  </TitlesOfParts>
  <Company>acf</Company>
  <LinksUpToDate>false</LinksUpToDate>
  <CharactersWithSpaces>7762</CharactersWithSpaces>
  <SharedDoc>false</SharedDoc>
  <HLinks>
    <vt:vector size="6" baseType="variant">
      <vt:variant>
        <vt:i4>4063279</vt:i4>
      </vt:variant>
      <vt:variant>
        <vt:i4>0</vt:i4>
      </vt:variant>
      <vt:variant>
        <vt:i4>0</vt:i4>
      </vt:variant>
      <vt:variant>
        <vt:i4>5</vt:i4>
      </vt:variant>
      <vt:variant>
        <vt:lpwstr>http://www.actioncontrelafaim.org/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Client Préferé</dc:creator>
  <cp:keywords/>
  <dc:description/>
  <cp:lastModifiedBy>Rémi Goossens</cp:lastModifiedBy>
  <cp:revision>31</cp:revision>
  <cp:lastPrinted>2010-04-02T16:17:00Z</cp:lastPrinted>
  <dcterms:created xsi:type="dcterms:W3CDTF">2023-06-13T10:27:00Z</dcterms:created>
  <dcterms:modified xsi:type="dcterms:W3CDTF">2023-06-19T10:43:00Z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0x0101006B94773302C32242A0AB375850A10B92</vt:lpwstr>
  </property>
</Properties>
</file>