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267DB8" w14:textId="77777777" w:rsidR="00885239" w:rsidRDefault="00891F25">
      <w:r>
        <w:rPr>
          <w:noProof/>
          <w:color w:val="1F497D"/>
          <w:lang w:eastAsia="fr-FR"/>
        </w:rPr>
        <w:drawing>
          <wp:inline distT="0" distB="0" distL="0" distR="0" wp14:anchorId="6FEDE2EE" wp14:editId="1427AF9D">
            <wp:extent cx="1409700" cy="649605"/>
            <wp:effectExtent l="0" t="0" r="0" b="0"/>
            <wp:docPr id="1" name="Image 1" descr="cid:image001.png@01D2441D.ADAF68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cid:image001.png@01D2441D.ADAF68A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447460" cy="667005"/>
                    </a:xfrm>
                    <a:prstGeom prst="rect">
                      <a:avLst/>
                    </a:prstGeom>
                    <a:noFill/>
                    <a:ln>
                      <a:noFill/>
                    </a:ln>
                  </pic:spPr>
                </pic:pic>
              </a:graphicData>
            </a:graphic>
          </wp:inline>
        </w:drawing>
      </w:r>
    </w:p>
    <w:p w14:paraId="6CB2002A" w14:textId="77777777" w:rsidR="00891F25" w:rsidRPr="00CF010E" w:rsidRDefault="00891F25" w:rsidP="00891F25">
      <w:pPr>
        <w:jc w:val="center"/>
        <w:rPr>
          <w:b/>
          <w:color w:val="00B050"/>
          <w:sz w:val="60"/>
          <w:szCs w:val="60"/>
          <w:lang w:val="en-GB"/>
        </w:rPr>
      </w:pPr>
      <w:r w:rsidRPr="00CF010E">
        <w:rPr>
          <w:b/>
          <w:color w:val="00B050"/>
          <w:sz w:val="60"/>
          <w:szCs w:val="60"/>
          <w:lang w:val="en-GB"/>
        </w:rPr>
        <w:t>TERM</w:t>
      </w:r>
      <w:r w:rsidR="00066E36" w:rsidRPr="00CF010E">
        <w:rPr>
          <w:b/>
          <w:color w:val="00B050"/>
          <w:sz w:val="60"/>
          <w:szCs w:val="60"/>
          <w:lang w:val="en-GB"/>
        </w:rPr>
        <w:t xml:space="preserve">S OF </w:t>
      </w:r>
      <w:r w:rsidRPr="00CF010E">
        <w:rPr>
          <w:b/>
          <w:color w:val="00B050"/>
          <w:sz w:val="60"/>
          <w:szCs w:val="60"/>
          <w:lang w:val="en-GB"/>
        </w:rPr>
        <w:t>REFERENCE</w:t>
      </w:r>
    </w:p>
    <w:p w14:paraId="03BD4312" w14:textId="77777777" w:rsidR="00066E36" w:rsidRPr="00CF010E" w:rsidRDefault="00066E36" w:rsidP="00891F25">
      <w:pPr>
        <w:jc w:val="center"/>
        <w:rPr>
          <w:b/>
          <w:color w:val="2E74B5" w:themeColor="accent1" w:themeShade="BF"/>
          <w:sz w:val="48"/>
          <w:szCs w:val="48"/>
          <w:lang w:val="en-GB"/>
        </w:rPr>
      </w:pPr>
      <w:r w:rsidRPr="00CF010E">
        <w:rPr>
          <w:b/>
          <w:color w:val="2E74B5" w:themeColor="accent1" w:themeShade="BF"/>
          <w:sz w:val="48"/>
          <w:szCs w:val="48"/>
          <w:lang w:val="en-GB"/>
        </w:rPr>
        <w:t xml:space="preserve">Development of WASH Strategy 2021-2025 </w:t>
      </w:r>
      <w:r w:rsidR="00891F25" w:rsidRPr="00CF010E">
        <w:rPr>
          <w:b/>
          <w:color w:val="2E74B5" w:themeColor="accent1" w:themeShade="BF"/>
          <w:sz w:val="48"/>
          <w:szCs w:val="48"/>
          <w:lang w:val="en-GB"/>
        </w:rPr>
        <w:t xml:space="preserve"> </w:t>
      </w:r>
    </w:p>
    <w:p w14:paraId="0EC2CE1A" w14:textId="77777777" w:rsidR="00891F25" w:rsidRPr="00CF010E" w:rsidRDefault="00066E36" w:rsidP="00891F25">
      <w:pPr>
        <w:jc w:val="center"/>
        <w:rPr>
          <w:color w:val="2E74B5" w:themeColor="accent1" w:themeShade="BF"/>
          <w:sz w:val="28"/>
          <w:szCs w:val="28"/>
          <w:lang w:val="en-GB"/>
        </w:rPr>
      </w:pPr>
      <w:r w:rsidRPr="00CF010E">
        <w:rPr>
          <w:color w:val="2E74B5" w:themeColor="accent1" w:themeShade="BF"/>
          <w:sz w:val="28"/>
          <w:szCs w:val="28"/>
          <w:lang w:val="en-GB"/>
        </w:rPr>
        <w:t>Final version 13/09/2021</w:t>
      </w:r>
    </w:p>
    <w:p w14:paraId="626976A3" w14:textId="77777777" w:rsidR="00891F25" w:rsidRPr="00CF010E" w:rsidRDefault="00066E36" w:rsidP="00AA54D2">
      <w:pPr>
        <w:rPr>
          <w:b/>
          <w:color w:val="2E74B5" w:themeColor="accent1" w:themeShade="BF"/>
          <w:sz w:val="28"/>
          <w:szCs w:val="28"/>
          <w:lang w:val="en-GB"/>
        </w:rPr>
      </w:pPr>
      <w:r w:rsidRPr="00CF010E">
        <w:rPr>
          <w:b/>
          <w:color w:val="2E74B5" w:themeColor="accent1" w:themeShade="BF"/>
          <w:sz w:val="28"/>
          <w:szCs w:val="28"/>
          <w:lang w:val="en-GB"/>
        </w:rPr>
        <w:t>Action Against Hunger</w:t>
      </w:r>
    </w:p>
    <w:p w14:paraId="02F93817" w14:textId="77777777" w:rsidR="0090449D" w:rsidRPr="00CF010E" w:rsidRDefault="0090449D" w:rsidP="0090449D">
      <w:pPr>
        <w:autoSpaceDE w:val="0"/>
        <w:autoSpaceDN w:val="0"/>
        <w:adjustRightInd w:val="0"/>
        <w:spacing w:after="0" w:line="240" w:lineRule="auto"/>
        <w:jc w:val="both"/>
        <w:rPr>
          <w:rFonts w:cstheme="minorHAnsi"/>
          <w:lang w:val="en-GB"/>
        </w:rPr>
      </w:pPr>
      <w:r w:rsidRPr="00CF010E">
        <w:rPr>
          <w:rFonts w:cstheme="minorHAnsi"/>
          <w:lang w:val="en-GB"/>
        </w:rPr>
        <w:t xml:space="preserve">Action Against Hunger is an international Non-Governmental Organization, created in 1979. Its mission is to save lives by eradicating hunger through the prevention, detection, and treatment of malnutrition, in particular during and after emergency situations caused by conflicts and natural disasters. Today, Action Against Hunger is a major player in the fight against hunger in the world. Organized in an international network, our organization provides a coordinated response in nearly 50 countries. Our priority is to deploy effective actions in the field and to attest to the fate of vulnerable populations we support. </w:t>
      </w:r>
      <w:r w:rsidR="00E83DA7" w:rsidRPr="00CF010E">
        <w:rPr>
          <w:rFonts w:cstheme="minorHAnsi"/>
          <w:lang w:val="en-GB"/>
        </w:rPr>
        <w:t>Because</w:t>
      </w:r>
      <w:r w:rsidRPr="00CF010E">
        <w:rPr>
          <w:rFonts w:cstheme="minorHAnsi"/>
          <w:lang w:val="en-GB"/>
        </w:rPr>
        <w:t xml:space="preserve"> the </w:t>
      </w:r>
      <w:r w:rsidR="00AA54D2" w:rsidRPr="00CF010E">
        <w:rPr>
          <w:rFonts w:cstheme="minorHAnsi"/>
          <w:lang w:val="en-GB"/>
        </w:rPr>
        <w:t>causes of</w:t>
      </w:r>
      <w:r w:rsidRPr="00CF010E">
        <w:rPr>
          <w:rFonts w:cstheme="minorHAnsi"/>
          <w:lang w:val="en-GB"/>
        </w:rPr>
        <w:t xml:space="preserve"> hunger are </w:t>
      </w:r>
      <w:r w:rsidR="00AA54D2" w:rsidRPr="00CF010E">
        <w:rPr>
          <w:rFonts w:cstheme="minorHAnsi"/>
          <w:lang w:val="en-GB"/>
        </w:rPr>
        <w:t>multiple</w:t>
      </w:r>
      <w:r w:rsidRPr="00CF010E">
        <w:rPr>
          <w:rFonts w:cstheme="minorHAnsi"/>
          <w:lang w:val="en-GB"/>
        </w:rPr>
        <w:t>, our response is multi-sectoral</w:t>
      </w:r>
      <w:r w:rsidR="00AA54D2" w:rsidRPr="00CF010E">
        <w:rPr>
          <w:rFonts w:cstheme="minorHAnsi"/>
          <w:lang w:val="en-GB"/>
        </w:rPr>
        <w:t xml:space="preserve"> and</w:t>
      </w:r>
      <w:r w:rsidRPr="00CF010E">
        <w:rPr>
          <w:rFonts w:cstheme="minorHAnsi"/>
          <w:lang w:val="en-GB"/>
        </w:rPr>
        <w:t xml:space="preserve"> based on </w:t>
      </w:r>
      <w:r w:rsidR="00E83DA7" w:rsidRPr="00CF010E">
        <w:rPr>
          <w:rFonts w:cstheme="minorHAnsi"/>
          <w:lang w:val="en-GB"/>
        </w:rPr>
        <w:t xml:space="preserve">the following </w:t>
      </w:r>
      <w:r w:rsidR="00AA54D2" w:rsidRPr="00CF010E">
        <w:rPr>
          <w:rFonts w:cstheme="minorHAnsi"/>
          <w:lang w:val="en-GB"/>
        </w:rPr>
        <w:t xml:space="preserve">areas of expertise : water, sanitation and hygiene ; nutrition and health ; food security and livelihoods, mental health, care practices, gender and protection ; advocacy ; disaster risk management ; and research.  </w:t>
      </w:r>
    </w:p>
    <w:p w14:paraId="2DE97AE9" w14:textId="77777777" w:rsidR="000F0142" w:rsidRPr="00CF010E" w:rsidRDefault="000F0142" w:rsidP="00A8310A">
      <w:pPr>
        <w:autoSpaceDE w:val="0"/>
        <w:autoSpaceDN w:val="0"/>
        <w:adjustRightInd w:val="0"/>
        <w:spacing w:after="0" w:line="240" w:lineRule="auto"/>
        <w:jc w:val="both"/>
        <w:rPr>
          <w:rFonts w:cstheme="minorHAnsi"/>
          <w:lang w:val="en-GB"/>
        </w:rPr>
      </w:pPr>
    </w:p>
    <w:p w14:paraId="711D0B18" w14:textId="77777777" w:rsidR="00AA54D2" w:rsidRPr="00CF010E" w:rsidRDefault="00AA54D2" w:rsidP="00AA54D2">
      <w:pPr>
        <w:rPr>
          <w:b/>
          <w:color w:val="2E74B5" w:themeColor="accent1" w:themeShade="BF"/>
          <w:sz w:val="28"/>
          <w:szCs w:val="28"/>
          <w:lang w:val="en-GB"/>
        </w:rPr>
      </w:pPr>
      <w:r w:rsidRPr="00CF010E">
        <w:rPr>
          <w:b/>
          <w:color w:val="2E74B5" w:themeColor="accent1" w:themeShade="BF"/>
          <w:sz w:val="28"/>
          <w:szCs w:val="28"/>
          <w:lang w:val="en-GB"/>
        </w:rPr>
        <w:t>Action Against Hunger’s WASH department</w:t>
      </w:r>
    </w:p>
    <w:p w14:paraId="023F8F62" w14:textId="2C7D56E9" w:rsidR="008C0E08" w:rsidRPr="00CF010E" w:rsidRDefault="008C0E08" w:rsidP="008C0E08">
      <w:pPr>
        <w:autoSpaceDE w:val="0"/>
        <w:autoSpaceDN w:val="0"/>
        <w:adjustRightInd w:val="0"/>
        <w:spacing w:after="0" w:line="240" w:lineRule="auto"/>
        <w:jc w:val="both"/>
        <w:rPr>
          <w:rFonts w:cstheme="minorHAnsi"/>
          <w:lang w:val="en-GB"/>
        </w:rPr>
      </w:pPr>
      <w:r w:rsidRPr="00CF010E">
        <w:rPr>
          <w:rFonts w:cstheme="minorHAnsi"/>
          <w:lang w:val="en-GB"/>
        </w:rPr>
        <w:t>Action Against Hunger provides WASH assist</w:t>
      </w:r>
      <w:r w:rsidR="00A43BEA">
        <w:rPr>
          <w:rFonts w:cstheme="minorHAnsi"/>
          <w:lang w:val="en-GB"/>
        </w:rPr>
        <w:t>ance to over 8.9</w:t>
      </w:r>
      <w:r w:rsidRPr="00CF010E">
        <w:rPr>
          <w:rFonts w:cstheme="minorHAnsi"/>
          <w:lang w:val="en-GB"/>
        </w:rPr>
        <w:t xml:space="preserve"> million people annually through the construction or rehabilitation of water points, sanitation facilities and hygiene promotion activities. The WASH sector represents approximately 25% of Action Against Hunger’s operations; </w:t>
      </w:r>
      <w:r w:rsidR="00A43BEA">
        <w:rPr>
          <w:rFonts w:cstheme="minorHAnsi"/>
          <w:lang w:val="en-GB"/>
        </w:rPr>
        <w:t>more than 25</w:t>
      </w:r>
      <w:r w:rsidRPr="00CF010E">
        <w:rPr>
          <w:rFonts w:cstheme="minorHAnsi"/>
          <w:lang w:val="en-GB"/>
        </w:rPr>
        <w:t xml:space="preserve">0 projects </w:t>
      </w:r>
      <w:r w:rsidR="00A43BEA">
        <w:rPr>
          <w:rFonts w:cstheme="minorHAnsi"/>
          <w:lang w:val="en-GB"/>
        </w:rPr>
        <w:t>have WASH components</w:t>
      </w:r>
      <w:r w:rsidRPr="00CF010E">
        <w:rPr>
          <w:rFonts w:cstheme="minorHAnsi"/>
          <w:lang w:val="en-GB"/>
        </w:rPr>
        <w:t>.</w:t>
      </w:r>
    </w:p>
    <w:p w14:paraId="5B6C5939" w14:textId="77777777" w:rsidR="008C0E08" w:rsidRPr="00CF010E" w:rsidRDefault="008C0E08" w:rsidP="00AA54D2">
      <w:pPr>
        <w:autoSpaceDE w:val="0"/>
        <w:autoSpaceDN w:val="0"/>
        <w:adjustRightInd w:val="0"/>
        <w:spacing w:after="0" w:line="240" w:lineRule="auto"/>
        <w:jc w:val="both"/>
        <w:rPr>
          <w:rFonts w:cstheme="minorHAnsi"/>
          <w:lang w:val="en-GB"/>
        </w:rPr>
      </w:pPr>
    </w:p>
    <w:p w14:paraId="66A7C982" w14:textId="77777777" w:rsidR="008C0E08" w:rsidRPr="00CF010E" w:rsidRDefault="008C0E08" w:rsidP="008C0E08">
      <w:pPr>
        <w:autoSpaceDE w:val="0"/>
        <w:autoSpaceDN w:val="0"/>
        <w:adjustRightInd w:val="0"/>
        <w:spacing w:after="0" w:line="240" w:lineRule="auto"/>
        <w:jc w:val="both"/>
        <w:rPr>
          <w:rFonts w:cstheme="minorHAnsi"/>
          <w:lang w:val="en-GB"/>
        </w:rPr>
      </w:pPr>
      <w:r w:rsidRPr="00CF010E">
        <w:rPr>
          <w:rFonts w:cstheme="minorHAnsi"/>
          <w:lang w:val="en-GB"/>
        </w:rPr>
        <w:t>Action Against Hunger works with its partners to promote nutrition security and a nutrition-sensitive approach when responding to</w:t>
      </w:r>
      <w:r w:rsidR="00E83DA7" w:rsidRPr="00CF010E">
        <w:rPr>
          <w:rFonts w:cstheme="minorHAnsi"/>
          <w:lang w:val="en-GB"/>
        </w:rPr>
        <w:t xml:space="preserve"> humanitarian crises, through a </w:t>
      </w:r>
      <w:r w:rsidRPr="00CF010E">
        <w:rPr>
          <w:rFonts w:cstheme="minorHAnsi"/>
          <w:lang w:val="en-GB"/>
        </w:rPr>
        <w:t xml:space="preserve">multi-sectoral </w:t>
      </w:r>
      <w:r w:rsidR="00E83DA7" w:rsidRPr="00CF010E">
        <w:rPr>
          <w:rFonts w:cstheme="minorHAnsi"/>
          <w:lang w:val="en-GB"/>
        </w:rPr>
        <w:t>response</w:t>
      </w:r>
      <w:r w:rsidRPr="00CF010E">
        <w:rPr>
          <w:rFonts w:cstheme="minorHAnsi"/>
          <w:lang w:val="en-GB"/>
        </w:rPr>
        <w:t xml:space="preserve"> based on the conceptual framework of undernutrition. This approach combines nutrition and health, food security and livelihoods, mental health, health system strengthening, and creating a safe environment regarding water, sanitation and hygiene (WASH). WASH interventions contribute to mitigating the consequences of hunger and addressing it’s root causes, by :  </w:t>
      </w:r>
    </w:p>
    <w:p w14:paraId="4DEA5CFD" w14:textId="77777777" w:rsidR="008C0E08" w:rsidRPr="00CF010E" w:rsidRDefault="008C0E08" w:rsidP="008C0E08">
      <w:pPr>
        <w:autoSpaceDE w:val="0"/>
        <w:autoSpaceDN w:val="0"/>
        <w:adjustRightInd w:val="0"/>
        <w:spacing w:after="0" w:line="240" w:lineRule="auto"/>
        <w:rPr>
          <w:rFonts w:ascii="Lato-Medium" w:hAnsi="Lato-Medium" w:cs="Lato-Medium"/>
          <w:color w:val="000000"/>
          <w:sz w:val="18"/>
          <w:szCs w:val="18"/>
          <w:lang w:val="en-GB"/>
        </w:rPr>
      </w:pPr>
    </w:p>
    <w:p w14:paraId="32FE2ACE" w14:textId="77777777" w:rsidR="00E83DA7" w:rsidRPr="00CF010E" w:rsidRDefault="00E83DA7" w:rsidP="00E83DA7">
      <w:pPr>
        <w:pStyle w:val="Paragraphedeliste"/>
        <w:numPr>
          <w:ilvl w:val="0"/>
          <w:numId w:val="5"/>
        </w:numPr>
        <w:autoSpaceDE w:val="0"/>
        <w:autoSpaceDN w:val="0"/>
        <w:adjustRightInd w:val="0"/>
        <w:spacing w:after="0" w:line="240" w:lineRule="auto"/>
        <w:jc w:val="both"/>
        <w:rPr>
          <w:rFonts w:cstheme="minorHAnsi"/>
          <w:lang w:val="en-GB"/>
        </w:rPr>
      </w:pPr>
      <w:r w:rsidRPr="00CF010E">
        <w:rPr>
          <w:rFonts w:cstheme="minorHAnsi"/>
          <w:lang w:val="en-GB"/>
        </w:rPr>
        <w:t>Improving the</w:t>
      </w:r>
      <w:r w:rsidR="008C0E08" w:rsidRPr="00CF010E">
        <w:rPr>
          <w:rFonts w:cstheme="minorHAnsi"/>
          <w:lang w:val="en-GB"/>
        </w:rPr>
        <w:t xml:space="preserve"> quality and access to drinking water and sanitation, and adapt</w:t>
      </w:r>
      <w:r w:rsidRPr="00CF010E">
        <w:rPr>
          <w:rFonts w:cstheme="minorHAnsi"/>
          <w:lang w:val="en-GB"/>
        </w:rPr>
        <w:t>ing</w:t>
      </w:r>
      <w:r w:rsidR="008C0E08" w:rsidRPr="00CF010E">
        <w:rPr>
          <w:rFonts w:cstheme="minorHAnsi"/>
          <w:lang w:val="en-GB"/>
        </w:rPr>
        <w:t xml:space="preserve"> hygiene and care practices in the communities in</w:t>
      </w:r>
      <w:r w:rsidRPr="00CF010E">
        <w:rPr>
          <w:rFonts w:cstheme="minorHAnsi"/>
          <w:lang w:val="en-GB"/>
        </w:rPr>
        <w:t xml:space="preserve"> which we work</w:t>
      </w:r>
    </w:p>
    <w:p w14:paraId="5BBCF2F5" w14:textId="77777777" w:rsidR="00E83DA7" w:rsidRDefault="008C0E08" w:rsidP="00E83DA7">
      <w:pPr>
        <w:pStyle w:val="Paragraphedeliste"/>
        <w:numPr>
          <w:ilvl w:val="0"/>
          <w:numId w:val="5"/>
        </w:numPr>
        <w:autoSpaceDE w:val="0"/>
        <w:autoSpaceDN w:val="0"/>
        <w:adjustRightInd w:val="0"/>
        <w:spacing w:after="0" w:line="240" w:lineRule="auto"/>
        <w:jc w:val="both"/>
        <w:rPr>
          <w:rFonts w:cstheme="minorHAnsi"/>
        </w:rPr>
      </w:pPr>
      <w:r w:rsidRPr="00E83DA7">
        <w:rPr>
          <w:rFonts w:cstheme="minorHAnsi"/>
        </w:rPr>
        <w:t>Limit</w:t>
      </w:r>
      <w:r w:rsidR="00E83DA7">
        <w:rPr>
          <w:rFonts w:cstheme="minorHAnsi"/>
        </w:rPr>
        <w:t>ing</w:t>
      </w:r>
      <w:r w:rsidRPr="00E83DA7">
        <w:rPr>
          <w:rFonts w:cstheme="minorHAnsi"/>
        </w:rPr>
        <w:t xml:space="preserve"> exposure to infectious disea</w:t>
      </w:r>
      <w:r w:rsidR="00E83DA7">
        <w:rPr>
          <w:rFonts w:cstheme="minorHAnsi"/>
        </w:rPr>
        <w:t>ses</w:t>
      </w:r>
    </w:p>
    <w:p w14:paraId="7AC17DD6" w14:textId="77777777" w:rsidR="00E83DA7" w:rsidRPr="00CF010E" w:rsidRDefault="00E83DA7" w:rsidP="00E83DA7">
      <w:pPr>
        <w:pStyle w:val="Paragraphedeliste"/>
        <w:numPr>
          <w:ilvl w:val="0"/>
          <w:numId w:val="5"/>
        </w:numPr>
        <w:autoSpaceDE w:val="0"/>
        <w:autoSpaceDN w:val="0"/>
        <w:adjustRightInd w:val="0"/>
        <w:spacing w:after="0" w:line="240" w:lineRule="auto"/>
        <w:jc w:val="both"/>
        <w:rPr>
          <w:rFonts w:cstheme="minorHAnsi"/>
          <w:lang w:val="en-GB"/>
        </w:rPr>
      </w:pPr>
      <w:r w:rsidRPr="00CF010E">
        <w:rPr>
          <w:rFonts w:cstheme="minorHAnsi"/>
          <w:lang w:val="en-GB"/>
        </w:rPr>
        <w:t>Ensuring</w:t>
      </w:r>
      <w:r w:rsidR="008C0E08" w:rsidRPr="00CF010E">
        <w:rPr>
          <w:rFonts w:cstheme="minorHAnsi"/>
          <w:lang w:val="en-GB"/>
        </w:rPr>
        <w:t xml:space="preserve"> minimum WASH standards </w:t>
      </w:r>
      <w:r w:rsidRPr="00CF010E">
        <w:rPr>
          <w:rFonts w:cstheme="minorHAnsi"/>
          <w:lang w:val="en-GB"/>
        </w:rPr>
        <w:t xml:space="preserve">in emergencies and in </w:t>
      </w:r>
      <w:r w:rsidR="008C0E08" w:rsidRPr="00CF010E">
        <w:rPr>
          <w:rFonts w:cstheme="minorHAnsi"/>
          <w:lang w:val="en-GB"/>
        </w:rPr>
        <w:t>medical</w:t>
      </w:r>
      <w:r w:rsidRPr="00CF010E">
        <w:rPr>
          <w:rFonts w:cstheme="minorHAnsi"/>
          <w:lang w:val="en-GB"/>
        </w:rPr>
        <w:t xml:space="preserve"> </w:t>
      </w:r>
      <w:r w:rsidR="0001606A" w:rsidRPr="00CF010E">
        <w:rPr>
          <w:rFonts w:cstheme="minorHAnsi"/>
          <w:lang w:val="en-GB"/>
        </w:rPr>
        <w:t>facilities</w:t>
      </w:r>
      <w:r w:rsidRPr="00CF010E">
        <w:rPr>
          <w:rFonts w:cstheme="minorHAnsi"/>
          <w:lang w:val="en-GB"/>
        </w:rPr>
        <w:t xml:space="preserve"> </w:t>
      </w:r>
      <w:r w:rsidR="008C0E08" w:rsidRPr="00CF010E">
        <w:rPr>
          <w:rFonts w:cstheme="minorHAnsi"/>
          <w:lang w:val="en-GB"/>
        </w:rPr>
        <w:t xml:space="preserve">or schools </w:t>
      </w:r>
      <w:r w:rsidRPr="00CF010E">
        <w:rPr>
          <w:rFonts w:cstheme="minorHAnsi"/>
          <w:lang w:val="en-GB"/>
        </w:rPr>
        <w:t xml:space="preserve">in </w:t>
      </w:r>
      <w:r w:rsidR="008C0E08" w:rsidRPr="00CF010E">
        <w:rPr>
          <w:rFonts w:cstheme="minorHAnsi"/>
          <w:lang w:val="en-GB"/>
        </w:rPr>
        <w:t xml:space="preserve"> our intervention zones.</w:t>
      </w:r>
    </w:p>
    <w:p w14:paraId="6C057CF7" w14:textId="77777777" w:rsidR="00E83DA7" w:rsidRPr="00CF010E" w:rsidRDefault="00E83DA7" w:rsidP="00E83DA7">
      <w:pPr>
        <w:pStyle w:val="Paragraphedeliste"/>
        <w:numPr>
          <w:ilvl w:val="0"/>
          <w:numId w:val="5"/>
        </w:numPr>
        <w:autoSpaceDE w:val="0"/>
        <w:autoSpaceDN w:val="0"/>
        <w:adjustRightInd w:val="0"/>
        <w:spacing w:after="0" w:line="240" w:lineRule="auto"/>
        <w:jc w:val="both"/>
        <w:rPr>
          <w:rFonts w:cstheme="minorHAnsi"/>
          <w:lang w:val="en-GB"/>
        </w:rPr>
      </w:pPr>
      <w:r w:rsidRPr="00CF010E">
        <w:rPr>
          <w:rFonts w:cstheme="minorHAnsi"/>
          <w:lang w:val="en-GB"/>
        </w:rPr>
        <w:t>Promoting</w:t>
      </w:r>
      <w:r w:rsidR="008C0E08" w:rsidRPr="00CF010E">
        <w:rPr>
          <w:rFonts w:cstheme="minorHAnsi"/>
          <w:lang w:val="en-GB"/>
        </w:rPr>
        <w:t xml:space="preserve"> sustainable and climate-friendly agriculture with adequate water and soil management.</w:t>
      </w:r>
    </w:p>
    <w:p w14:paraId="2998043F" w14:textId="77777777" w:rsidR="008C0E08" w:rsidRPr="00CF010E" w:rsidRDefault="00E83DA7" w:rsidP="008C0E08">
      <w:pPr>
        <w:pStyle w:val="Paragraphedeliste"/>
        <w:numPr>
          <w:ilvl w:val="0"/>
          <w:numId w:val="5"/>
        </w:numPr>
        <w:autoSpaceDE w:val="0"/>
        <w:autoSpaceDN w:val="0"/>
        <w:adjustRightInd w:val="0"/>
        <w:spacing w:after="0" w:line="240" w:lineRule="auto"/>
        <w:jc w:val="both"/>
        <w:rPr>
          <w:rFonts w:cstheme="minorHAnsi"/>
          <w:lang w:val="en-GB"/>
        </w:rPr>
      </w:pPr>
      <w:r w:rsidRPr="00CF010E">
        <w:rPr>
          <w:rFonts w:cstheme="minorHAnsi"/>
          <w:lang w:val="en-GB"/>
        </w:rPr>
        <w:t>Engaging</w:t>
      </w:r>
      <w:r w:rsidR="008C0E08" w:rsidRPr="00CF010E">
        <w:rPr>
          <w:rFonts w:cstheme="minorHAnsi"/>
          <w:lang w:val="en-GB"/>
        </w:rPr>
        <w:t xml:space="preserve"> in collective efforts to address the root causes of hunger, including poverty, conflict, inequality, climate change,</w:t>
      </w:r>
      <w:r w:rsidRPr="00CF010E">
        <w:rPr>
          <w:rFonts w:cstheme="minorHAnsi"/>
          <w:lang w:val="en-GB"/>
        </w:rPr>
        <w:t xml:space="preserve"> </w:t>
      </w:r>
      <w:r w:rsidR="008C0E08" w:rsidRPr="00CF010E">
        <w:rPr>
          <w:rFonts w:cstheme="minorHAnsi"/>
          <w:lang w:val="en-GB"/>
        </w:rPr>
        <w:t>poor governance and insufficient political will.</w:t>
      </w:r>
    </w:p>
    <w:p w14:paraId="47E7A9BF" w14:textId="77777777" w:rsidR="00E83DA7" w:rsidRPr="00CF010E" w:rsidRDefault="00E83DA7" w:rsidP="00AA54D2">
      <w:pPr>
        <w:autoSpaceDE w:val="0"/>
        <w:autoSpaceDN w:val="0"/>
        <w:adjustRightInd w:val="0"/>
        <w:spacing w:after="0" w:line="240" w:lineRule="auto"/>
        <w:jc w:val="both"/>
        <w:rPr>
          <w:rFonts w:cstheme="minorHAnsi"/>
          <w:lang w:val="en-GB"/>
        </w:rPr>
      </w:pPr>
    </w:p>
    <w:p w14:paraId="1D67DB75" w14:textId="77777777" w:rsidR="00E83DA7" w:rsidRPr="00CF010E" w:rsidRDefault="00E83DA7" w:rsidP="00AA54D2">
      <w:pPr>
        <w:autoSpaceDE w:val="0"/>
        <w:autoSpaceDN w:val="0"/>
        <w:adjustRightInd w:val="0"/>
        <w:spacing w:after="0" w:line="240" w:lineRule="auto"/>
        <w:jc w:val="both"/>
        <w:rPr>
          <w:rFonts w:cstheme="minorHAnsi"/>
          <w:lang w:val="en-GB"/>
        </w:rPr>
      </w:pPr>
      <w:r w:rsidRPr="00CF010E">
        <w:rPr>
          <w:rFonts w:cstheme="minorHAnsi"/>
          <w:lang w:val="en-GB"/>
        </w:rPr>
        <w:t>In addition to these operational approaches, Action Against Hunger is a well-known actor in the areas of WASH advocacy, WASH-related research, and humanitarian coordination.</w:t>
      </w:r>
    </w:p>
    <w:p w14:paraId="345ACD87" w14:textId="77777777" w:rsidR="00E83DA7" w:rsidRPr="00CF010E" w:rsidRDefault="00E83DA7" w:rsidP="00AA54D2">
      <w:pPr>
        <w:autoSpaceDE w:val="0"/>
        <w:autoSpaceDN w:val="0"/>
        <w:adjustRightInd w:val="0"/>
        <w:spacing w:after="0" w:line="240" w:lineRule="auto"/>
        <w:jc w:val="both"/>
        <w:rPr>
          <w:rFonts w:cstheme="minorHAnsi"/>
          <w:lang w:val="en-GB"/>
        </w:rPr>
      </w:pPr>
    </w:p>
    <w:p w14:paraId="1A8B8C76" w14:textId="77777777" w:rsidR="0013209E" w:rsidRPr="00CF010E" w:rsidRDefault="0013209E" w:rsidP="00AA54D2">
      <w:pPr>
        <w:autoSpaceDE w:val="0"/>
        <w:autoSpaceDN w:val="0"/>
        <w:adjustRightInd w:val="0"/>
        <w:spacing w:after="0" w:line="240" w:lineRule="auto"/>
        <w:jc w:val="both"/>
        <w:rPr>
          <w:rFonts w:cstheme="minorHAnsi"/>
          <w:lang w:val="en-GB"/>
        </w:rPr>
      </w:pPr>
    </w:p>
    <w:p w14:paraId="76984B3A" w14:textId="77777777" w:rsidR="0013209E" w:rsidRPr="00CF010E" w:rsidRDefault="0013209E" w:rsidP="00AA54D2">
      <w:pPr>
        <w:autoSpaceDE w:val="0"/>
        <w:autoSpaceDN w:val="0"/>
        <w:adjustRightInd w:val="0"/>
        <w:spacing w:after="0" w:line="240" w:lineRule="auto"/>
        <w:jc w:val="both"/>
        <w:rPr>
          <w:rFonts w:cstheme="minorHAnsi"/>
          <w:lang w:val="en-GB"/>
        </w:rPr>
      </w:pPr>
    </w:p>
    <w:p w14:paraId="4B8AF165" w14:textId="77777777" w:rsidR="0013209E" w:rsidRPr="00CF010E" w:rsidRDefault="0013209E" w:rsidP="00AA54D2">
      <w:pPr>
        <w:autoSpaceDE w:val="0"/>
        <w:autoSpaceDN w:val="0"/>
        <w:adjustRightInd w:val="0"/>
        <w:spacing w:after="0" w:line="240" w:lineRule="auto"/>
        <w:jc w:val="both"/>
        <w:rPr>
          <w:rFonts w:cstheme="minorHAnsi"/>
          <w:lang w:val="en-GB"/>
        </w:rPr>
      </w:pPr>
    </w:p>
    <w:p w14:paraId="2C5B9D50" w14:textId="77777777" w:rsidR="000F0142" w:rsidRPr="00CF010E" w:rsidRDefault="00E83DA7" w:rsidP="00E83DA7">
      <w:pPr>
        <w:rPr>
          <w:b/>
          <w:color w:val="2E74B5" w:themeColor="accent1" w:themeShade="BF"/>
          <w:sz w:val="28"/>
          <w:szCs w:val="28"/>
          <w:lang w:val="en-GB"/>
        </w:rPr>
      </w:pPr>
      <w:r w:rsidRPr="00CF010E">
        <w:rPr>
          <w:b/>
          <w:color w:val="2E74B5" w:themeColor="accent1" w:themeShade="BF"/>
          <w:sz w:val="28"/>
          <w:szCs w:val="28"/>
          <w:lang w:val="en-GB"/>
        </w:rPr>
        <w:lastRenderedPageBreak/>
        <w:t>Objectives and scope of consultancy</w:t>
      </w:r>
    </w:p>
    <w:p w14:paraId="51AED5EF" w14:textId="77777777" w:rsidR="00AD422C" w:rsidRPr="00CF010E" w:rsidRDefault="00AD422C" w:rsidP="00AD422C">
      <w:pPr>
        <w:autoSpaceDE w:val="0"/>
        <w:autoSpaceDN w:val="0"/>
        <w:adjustRightInd w:val="0"/>
        <w:spacing w:after="0" w:line="240" w:lineRule="auto"/>
        <w:jc w:val="both"/>
        <w:rPr>
          <w:rFonts w:cstheme="minorHAnsi"/>
          <w:bCs/>
          <w:lang w:val="en-GB"/>
        </w:rPr>
      </w:pPr>
      <w:r w:rsidRPr="00CF010E">
        <w:rPr>
          <w:rFonts w:cstheme="minorHAnsi"/>
          <w:bCs/>
          <w:lang w:val="en-GB"/>
        </w:rPr>
        <w:t xml:space="preserve">In July 2021, the WASH department organized a workshop with WASH staff from Country Offices worldwide to discuss the new strategy. In September 2021, Action contre la Faim France held an internal 2-day workshop to draft a preliminary document, which received input from other Headquarters in the </w:t>
      </w:r>
      <w:r w:rsidR="000A330D" w:rsidRPr="00CF010E">
        <w:rPr>
          <w:rFonts w:cstheme="minorHAnsi"/>
          <w:bCs/>
          <w:lang w:val="en-GB"/>
        </w:rPr>
        <w:t xml:space="preserve">AAH </w:t>
      </w:r>
      <w:r w:rsidRPr="00CF010E">
        <w:rPr>
          <w:rFonts w:cstheme="minorHAnsi"/>
          <w:bCs/>
          <w:lang w:val="en-GB"/>
        </w:rPr>
        <w:t xml:space="preserve">network. </w:t>
      </w:r>
    </w:p>
    <w:p w14:paraId="3B5223CA" w14:textId="77777777" w:rsidR="00AD422C" w:rsidRPr="00CF010E" w:rsidRDefault="00AD422C" w:rsidP="00AD422C">
      <w:pPr>
        <w:autoSpaceDE w:val="0"/>
        <w:autoSpaceDN w:val="0"/>
        <w:adjustRightInd w:val="0"/>
        <w:spacing w:after="0" w:line="240" w:lineRule="auto"/>
        <w:jc w:val="both"/>
        <w:rPr>
          <w:rFonts w:cstheme="minorHAnsi"/>
          <w:bCs/>
          <w:lang w:val="en-GB"/>
        </w:rPr>
      </w:pPr>
    </w:p>
    <w:p w14:paraId="5933E0C9" w14:textId="77777777" w:rsidR="00165E31" w:rsidRPr="00CF010E" w:rsidRDefault="00E83DA7" w:rsidP="00A8310A">
      <w:pPr>
        <w:autoSpaceDE w:val="0"/>
        <w:autoSpaceDN w:val="0"/>
        <w:adjustRightInd w:val="0"/>
        <w:spacing w:after="0" w:line="240" w:lineRule="auto"/>
        <w:jc w:val="both"/>
        <w:rPr>
          <w:rFonts w:cstheme="minorHAnsi"/>
          <w:bCs/>
          <w:lang w:val="en-GB"/>
        </w:rPr>
      </w:pPr>
      <w:r w:rsidRPr="00CF010E">
        <w:rPr>
          <w:rFonts w:cstheme="minorHAnsi"/>
          <w:bCs/>
          <w:lang w:val="en-GB"/>
        </w:rPr>
        <w:t xml:space="preserve">The objective of this consultancy is </w:t>
      </w:r>
      <w:r w:rsidRPr="00CF010E">
        <w:rPr>
          <w:rFonts w:cstheme="minorHAnsi"/>
          <w:b/>
          <w:bCs/>
          <w:lang w:val="en-GB"/>
        </w:rPr>
        <w:t xml:space="preserve">to </w:t>
      </w:r>
      <w:r w:rsidR="00165E31" w:rsidRPr="00CF010E">
        <w:rPr>
          <w:rFonts w:cstheme="minorHAnsi"/>
          <w:b/>
          <w:bCs/>
          <w:lang w:val="en-GB"/>
        </w:rPr>
        <w:t xml:space="preserve">develop Action Against Hunger’s </w:t>
      </w:r>
      <w:r w:rsidRPr="00CF010E">
        <w:rPr>
          <w:rFonts w:cstheme="minorHAnsi"/>
          <w:b/>
          <w:bCs/>
          <w:lang w:val="en-GB"/>
        </w:rPr>
        <w:t>WASH Strategy for the period 2021-2025</w:t>
      </w:r>
      <w:r w:rsidRPr="00CF010E">
        <w:rPr>
          <w:rFonts w:cstheme="minorHAnsi"/>
          <w:bCs/>
          <w:lang w:val="en-GB"/>
        </w:rPr>
        <w:t xml:space="preserve">. </w:t>
      </w:r>
      <w:r w:rsidR="00165E31" w:rsidRPr="00CF010E">
        <w:rPr>
          <w:rFonts w:cstheme="minorHAnsi"/>
          <w:bCs/>
          <w:lang w:val="en-GB"/>
        </w:rPr>
        <w:t xml:space="preserve">This strategy will be aligned with Action Against Hunger’s new </w:t>
      </w:r>
      <w:hyperlink r:id="rId12" w:history="1">
        <w:r w:rsidR="00165E31" w:rsidRPr="00CF010E">
          <w:rPr>
            <w:rStyle w:val="Lienhypertexte"/>
            <w:rFonts w:cstheme="minorHAnsi"/>
            <w:bCs/>
            <w:lang w:val="en-GB"/>
          </w:rPr>
          <w:t>International Strategic Plan</w:t>
        </w:r>
      </w:hyperlink>
      <w:r w:rsidR="00165E31" w:rsidRPr="00CF010E">
        <w:rPr>
          <w:rFonts w:cstheme="minorHAnsi"/>
          <w:bCs/>
          <w:lang w:val="en-GB"/>
        </w:rPr>
        <w:t xml:space="preserve">, </w:t>
      </w:r>
      <w:r w:rsidR="00AD422C" w:rsidRPr="00CF010E">
        <w:rPr>
          <w:rFonts w:cstheme="minorHAnsi"/>
          <w:bCs/>
          <w:lang w:val="en-GB"/>
        </w:rPr>
        <w:t xml:space="preserve">(ISP3) </w:t>
      </w:r>
      <w:r w:rsidR="00165E31" w:rsidRPr="00CF010E">
        <w:rPr>
          <w:rFonts w:cstheme="minorHAnsi"/>
          <w:bCs/>
          <w:lang w:val="en-GB"/>
        </w:rPr>
        <w:t xml:space="preserve">and will replace the 2018 </w:t>
      </w:r>
      <w:hyperlink r:id="rId13" w:history="1">
        <w:r w:rsidR="00165E31" w:rsidRPr="00CF010E">
          <w:rPr>
            <w:rStyle w:val="Lienhypertexte"/>
            <w:rFonts w:cstheme="minorHAnsi"/>
            <w:bCs/>
            <w:lang w:val="en-GB"/>
          </w:rPr>
          <w:t>WASH Policy</w:t>
        </w:r>
      </w:hyperlink>
      <w:r w:rsidR="00165E31" w:rsidRPr="00CF010E">
        <w:rPr>
          <w:rFonts w:cstheme="minorHAnsi"/>
          <w:bCs/>
          <w:lang w:val="en-GB"/>
        </w:rPr>
        <w:t xml:space="preserve">. </w:t>
      </w:r>
    </w:p>
    <w:p w14:paraId="36436825" w14:textId="77777777" w:rsidR="00AD422C" w:rsidRPr="00CF010E" w:rsidRDefault="00AD422C" w:rsidP="00A8310A">
      <w:pPr>
        <w:autoSpaceDE w:val="0"/>
        <w:autoSpaceDN w:val="0"/>
        <w:adjustRightInd w:val="0"/>
        <w:spacing w:after="0" w:line="240" w:lineRule="auto"/>
        <w:jc w:val="both"/>
        <w:rPr>
          <w:rFonts w:cstheme="minorHAnsi"/>
          <w:bCs/>
          <w:lang w:val="en-GB"/>
        </w:rPr>
      </w:pPr>
    </w:p>
    <w:p w14:paraId="52FF2736" w14:textId="220998DB" w:rsidR="00AD422C" w:rsidRPr="00CF010E" w:rsidRDefault="00AD422C" w:rsidP="00A8310A">
      <w:pPr>
        <w:autoSpaceDE w:val="0"/>
        <w:autoSpaceDN w:val="0"/>
        <w:adjustRightInd w:val="0"/>
        <w:spacing w:after="0" w:line="240" w:lineRule="auto"/>
        <w:jc w:val="both"/>
        <w:rPr>
          <w:rFonts w:cstheme="minorHAnsi"/>
          <w:bCs/>
          <w:lang w:val="en-GB"/>
        </w:rPr>
      </w:pPr>
      <w:r w:rsidRPr="00CF010E">
        <w:rPr>
          <w:rFonts w:cstheme="minorHAnsi"/>
          <w:bCs/>
          <w:lang w:val="en-GB"/>
        </w:rPr>
        <w:t xml:space="preserve">The new strategy needs to be succinct, easily understandable and usable by WASH staff in our countries of operation. It needs to address the existing and emerging challenges in the sector, including gender mainstreaming, environment and climate change, linkages between WASH and other sectors, the Humanitarian-Development </w:t>
      </w:r>
      <w:r w:rsidR="00A43BEA">
        <w:rPr>
          <w:rFonts w:cstheme="minorHAnsi"/>
          <w:bCs/>
          <w:lang w:val="en-GB"/>
        </w:rPr>
        <w:t>(</w:t>
      </w:r>
      <w:r w:rsidRPr="00CF010E">
        <w:rPr>
          <w:rFonts w:cstheme="minorHAnsi"/>
          <w:bCs/>
          <w:lang w:val="en-GB"/>
        </w:rPr>
        <w:t>and Triple</w:t>
      </w:r>
      <w:r w:rsidR="00A43BEA">
        <w:rPr>
          <w:rFonts w:cstheme="minorHAnsi"/>
          <w:bCs/>
          <w:lang w:val="en-GB"/>
        </w:rPr>
        <w:t>)</w:t>
      </w:r>
      <w:r w:rsidRPr="00CF010E">
        <w:rPr>
          <w:rFonts w:cstheme="minorHAnsi"/>
          <w:bCs/>
          <w:lang w:val="en-GB"/>
        </w:rPr>
        <w:t xml:space="preserve"> Nexus</w:t>
      </w:r>
      <w:r w:rsidR="00A43BEA">
        <w:rPr>
          <w:rFonts w:cstheme="minorHAnsi"/>
          <w:bCs/>
          <w:lang w:val="en-GB"/>
        </w:rPr>
        <w:t>, market-based programing</w:t>
      </w:r>
      <w:r w:rsidRPr="00CF010E">
        <w:rPr>
          <w:rFonts w:cstheme="minorHAnsi"/>
          <w:bCs/>
          <w:lang w:val="en-GB"/>
        </w:rPr>
        <w:t xml:space="preserve"> and WASH systems strengthening. </w:t>
      </w:r>
    </w:p>
    <w:p w14:paraId="21901F4E" w14:textId="77777777" w:rsidR="00AD422C" w:rsidRPr="00CF010E" w:rsidRDefault="00AD422C" w:rsidP="00A8310A">
      <w:pPr>
        <w:autoSpaceDE w:val="0"/>
        <w:autoSpaceDN w:val="0"/>
        <w:adjustRightInd w:val="0"/>
        <w:spacing w:after="0" w:line="240" w:lineRule="auto"/>
        <w:jc w:val="both"/>
        <w:rPr>
          <w:rFonts w:cstheme="minorHAnsi"/>
          <w:bCs/>
          <w:lang w:val="en-GB"/>
        </w:rPr>
      </w:pPr>
    </w:p>
    <w:p w14:paraId="310DC143" w14:textId="77777777" w:rsidR="00AD422C" w:rsidRPr="005B6527" w:rsidRDefault="005B6527" w:rsidP="005B6527">
      <w:pPr>
        <w:rPr>
          <w:b/>
          <w:color w:val="2E74B5" w:themeColor="accent1" w:themeShade="BF"/>
          <w:sz w:val="28"/>
          <w:szCs w:val="28"/>
        </w:rPr>
      </w:pPr>
      <w:r>
        <w:rPr>
          <w:b/>
          <w:color w:val="2E74B5" w:themeColor="accent1" w:themeShade="BF"/>
          <w:sz w:val="28"/>
          <w:szCs w:val="28"/>
        </w:rPr>
        <w:t>Main t</w:t>
      </w:r>
      <w:r w:rsidR="00AD422C" w:rsidRPr="005B6527">
        <w:rPr>
          <w:b/>
          <w:color w:val="2E74B5" w:themeColor="accent1" w:themeShade="BF"/>
          <w:sz w:val="28"/>
          <w:szCs w:val="28"/>
        </w:rPr>
        <w:t>asks</w:t>
      </w:r>
    </w:p>
    <w:p w14:paraId="77BBFD94" w14:textId="77777777" w:rsidR="00AD422C" w:rsidRPr="00CF010E" w:rsidRDefault="00AD422C" w:rsidP="00AD422C">
      <w:pPr>
        <w:pStyle w:val="Paragraphedeliste"/>
        <w:numPr>
          <w:ilvl w:val="0"/>
          <w:numId w:val="7"/>
        </w:numPr>
        <w:autoSpaceDE w:val="0"/>
        <w:autoSpaceDN w:val="0"/>
        <w:adjustRightInd w:val="0"/>
        <w:spacing w:after="0" w:line="240" w:lineRule="auto"/>
        <w:jc w:val="both"/>
        <w:rPr>
          <w:rFonts w:cstheme="minorHAnsi"/>
          <w:bCs/>
          <w:lang w:val="en-GB"/>
        </w:rPr>
      </w:pPr>
      <w:r w:rsidRPr="00CF010E">
        <w:rPr>
          <w:rFonts w:cstheme="minorHAnsi"/>
          <w:b/>
          <w:bCs/>
          <w:lang w:val="en-GB"/>
        </w:rPr>
        <w:t>Review</w:t>
      </w:r>
      <w:r w:rsidRPr="00CF010E">
        <w:rPr>
          <w:rFonts w:cstheme="minorHAnsi"/>
          <w:bCs/>
          <w:lang w:val="en-GB"/>
        </w:rPr>
        <w:t xml:space="preserve"> the 2021 workshop minutes, WASH policy 2018 and draft WASH strategy.</w:t>
      </w:r>
    </w:p>
    <w:p w14:paraId="01FC1998" w14:textId="07F1429B" w:rsidR="00AD422C" w:rsidRPr="00CF010E" w:rsidRDefault="00AD422C" w:rsidP="00AD422C">
      <w:pPr>
        <w:pStyle w:val="Paragraphedeliste"/>
        <w:numPr>
          <w:ilvl w:val="0"/>
          <w:numId w:val="7"/>
        </w:numPr>
        <w:autoSpaceDE w:val="0"/>
        <w:autoSpaceDN w:val="0"/>
        <w:adjustRightInd w:val="0"/>
        <w:spacing w:after="0" w:line="240" w:lineRule="auto"/>
        <w:jc w:val="both"/>
        <w:rPr>
          <w:rFonts w:cstheme="minorHAnsi"/>
          <w:bCs/>
          <w:lang w:val="en-GB"/>
        </w:rPr>
      </w:pPr>
      <w:r w:rsidRPr="00CF010E">
        <w:rPr>
          <w:rFonts w:cstheme="minorHAnsi"/>
          <w:bCs/>
          <w:lang w:val="en-GB"/>
        </w:rPr>
        <w:t xml:space="preserve">Participate in an </w:t>
      </w:r>
      <w:r w:rsidRPr="00CF010E">
        <w:rPr>
          <w:rFonts w:cstheme="minorHAnsi"/>
          <w:b/>
          <w:bCs/>
          <w:lang w:val="en-GB"/>
        </w:rPr>
        <w:t>initial briefing</w:t>
      </w:r>
      <w:r w:rsidRPr="00CF010E">
        <w:rPr>
          <w:rFonts w:cstheme="minorHAnsi"/>
          <w:bCs/>
          <w:lang w:val="en-GB"/>
        </w:rPr>
        <w:t xml:space="preserve"> with </w:t>
      </w:r>
      <w:r w:rsidR="00A43BEA">
        <w:rPr>
          <w:rFonts w:cstheme="minorHAnsi"/>
          <w:bCs/>
          <w:lang w:val="en-GB"/>
        </w:rPr>
        <w:t xml:space="preserve">Senior </w:t>
      </w:r>
      <w:r w:rsidRPr="00CF010E">
        <w:rPr>
          <w:rFonts w:cstheme="minorHAnsi"/>
          <w:bCs/>
          <w:lang w:val="en-GB"/>
        </w:rPr>
        <w:t>WASH advisors from across the network</w:t>
      </w:r>
    </w:p>
    <w:p w14:paraId="3F6E9564" w14:textId="1FF81705" w:rsidR="00AD422C" w:rsidRPr="00CF010E" w:rsidRDefault="00AD422C" w:rsidP="00AD422C">
      <w:pPr>
        <w:pStyle w:val="Paragraphedeliste"/>
        <w:numPr>
          <w:ilvl w:val="0"/>
          <w:numId w:val="7"/>
        </w:numPr>
        <w:autoSpaceDE w:val="0"/>
        <w:autoSpaceDN w:val="0"/>
        <w:adjustRightInd w:val="0"/>
        <w:spacing w:after="0" w:line="240" w:lineRule="auto"/>
        <w:jc w:val="both"/>
        <w:rPr>
          <w:rFonts w:cstheme="minorHAnsi"/>
          <w:bCs/>
          <w:lang w:val="en-GB"/>
        </w:rPr>
      </w:pPr>
      <w:r w:rsidRPr="00CF010E">
        <w:rPr>
          <w:rFonts w:cstheme="minorHAnsi"/>
          <w:bCs/>
          <w:lang w:val="en-GB"/>
        </w:rPr>
        <w:t xml:space="preserve">Organize subsequent </w:t>
      </w:r>
      <w:r w:rsidR="008B78BD" w:rsidRPr="00CF010E">
        <w:rPr>
          <w:rFonts w:cstheme="minorHAnsi"/>
          <w:bCs/>
          <w:lang w:val="en-GB"/>
        </w:rPr>
        <w:t xml:space="preserve">online </w:t>
      </w:r>
      <w:r w:rsidRPr="00CF010E">
        <w:rPr>
          <w:rFonts w:cstheme="minorHAnsi"/>
          <w:bCs/>
          <w:lang w:val="en-GB"/>
        </w:rPr>
        <w:t>briefings</w:t>
      </w:r>
      <w:r w:rsidR="005B6527" w:rsidRPr="00CF010E">
        <w:rPr>
          <w:rFonts w:cstheme="minorHAnsi"/>
          <w:bCs/>
          <w:lang w:val="en-GB"/>
        </w:rPr>
        <w:t xml:space="preserve"> and a</w:t>
      </w:r>
      <w:r w:rsidR="008B78BD" w:rsidRPr="00CF010E">
        <w:rPr>
          <w:rFonts w:cstheme="minorHAnsi"/>
          <w:bCs/>
          <w:lang w:val="en-GB"/>
        </w:rPr>
        <w:t xml:space="preserve"> </w:t>
      </w:r>
      <w:r w:rsidR="00A43BEA">
        <w:rPr>
          <w:rFonts w:cstheme="minorHAnsi"/>
          <w:bCs/>
          <w:lang w:val="en-GB"/>
        </w:rPr>
        <w:t xml:space="preserve">final </w:t>
      </w:r>
      <w:r w:rsidR="005B6527" w:rsidRPr="00CF010E">
        <w:rPr>
          <w:rFonts w:cstheme="minorHAnsi"/>
          <w:b/>
          <w:bCs/>
          <w:lang w:val="en-GB"/>
        </w:rPr>
        <w:t>validation workshop</w:t>
      </w:r>
      <w:r w:rsidRPr="00CF010E">
        <w:rPr>
          <w:rFonts w:cstheme="minorHAnsi"/>
          <w:bCs/>
          <w:lang w:val="en-GB"/>
        </w:rPr>
        <w:t xml:space="preserve"> with WASH advisors from across the network</w:t>
      </w:r>
    </w:p>
    <w:p w14:paraId="1065E783" w14:textId="77777777" w:rsidR="005B6527" w:rsidRPr="00CF010E" w:rsidRDefault="005B6527" w:rsidP="00AD422C">
      <w:pPr>
        <w:pStyle w:val="Paragraphedeliste"/>
        <w:numPr>
          <w:ilvl w:val="0"/>
          <w:numId w:val="7"/>
        </w:numPr>
        <w:autoSpaceDE w:val="0"/>
        <w:autoSpaceDN w:val="0"/>
        <w:adjustRightInd w:val="0"/>
        <w:spacing w:after="0" w:line="240" w:lineRule="auto"/>
        <w:jc w:val="both"/>
        <w:rPr>
          <w:rFonts w:cstheme="minorHAnsi"/>
          <w:bCs/>
          <w:lang w:val="en-GB"/>
        </w:rPr>
      </w:pPr>
      <w:r w:rsidRPr="00CF010E">
        <w:rPr>
          <w:rFonts w:cstheme="minorHAnsi"/>
          <w:bCs/>
          <w:lang w:val="en-GB"/>
        </w:rPr>
        <w:t xml:space="preserve">Solicit </w:t>
      </w:r>
      <w:r w:rsidRPr="00CF010E">
        <w:rPr>
          <w:rFonts w:cstheme="minorHAnsi"/>
          <w:b/>
          <w:bCs/>
          <w:lang w:val="en-GB"/>
        </w:rPr>
        <w:t>feedback</w:t>
      </w:r>
      <w:r w:rsidRPr="00CF010E">
        <w:rPr>
          <w:rFonts w:cstheme="minorHAnsi"/>
          <w:bCs/>
          <w:lang w:val="en-GB"/>
        </w:rPr>
        <w:t xml:space="preserve"> on a draft document from ACF Country Offices</w:t>
      </w:r>
    </w:p>
    <w:p w14:paraId="306F5054" w14:textId="77777777" w:rsidR="0001606A" w:rsidRPr="00CF010E" w:rsidRDefault="0001606A" w:rsidP="00AD422C">
      <w:pPr>
        <w:pStyle w:val="Paragraphedeliste"/>
        <w:numPr>
          <w:ilvl w:val="0"/>
          <w:numId w:val="7"/>
        </w:numPr>
        <w:autoSpaceDE w:val="0"/>
        <w:autoSpaceDN w:val="0"/>
        <w:adjustRightInd w:val="0"/>
        <w:spacing w:after="0" w:line="240" w:lineRule="auto"/>
        <w:jc w:val="both"/>
        <w:rPr>
          <w:rFonts w:cstheme="minorHAnsi"/>
          <w:bCs/>
          <w:lang w:val="en-GB"/>
        </w:rPr>
      </w:pPr>
      <w:r w:rsidRPr="00CF010E">
        <w:rPr>
          <w:rFonts w:cstheme="minorHAnsi"/>
          <w:bCs/>
          <w:lang w:val="en-GB"/>
        </w:rPr>
        <w:t xml:space="preserve">Solicit an </w:t>
      </w:r>
      <w:r w:rsidRPr="00CF010E">
        <w:rPr>
          <w:rFonts w:cstheme="minorHAnsi"/>
          <w:b/>
          <w:bCs/>
          <w:lang w:val="en-GB"/>
        </w:rPr>
        <w:t>external review</w:t>
      </w:r>
      <w:r w:rsidRPr="00CF010E">
        <w:rPr>
          <w:rFonts w:cstheme="minorHAnsi"/>
          <w:bCs/>
          <w:lang w:val="en-GB"/>
        </w:rPr>
        <w:t xml:space="preserve"> by other organizations</w:t>
      </w:r>
    </w:p>
    <w:p w14:paraId="396961C9" w14:textId="77777777" w:rsidR="00AD422C" w:rsidRPr="00CF010E" w:rsidRDefault="005B6527" w:rsidP="00AD422C">
      <w:pPr>
        <w:pStyle w:val="Paragraphedeliste"/>
        <w:numPr>
          <w:ilvl w:val="0"/>
          <w:numId w:val="7"/>
        </w:numPr>
        <w:autoSpaceDE w:val="0"/>
        <w:autoSpaceDN w:val="0"/>
        <w:adjustRightInd w:val="0"/>
        <w:spacing w:after="0" w:line="240" w:lineRule="auto"/>
        <w:jc w:val="both"/>
        <w:rPr>
          <w:rFonts w:cstheme="minorHAnsi"/>
          <w:bCs/>
          <w:lang w:val="en-GB"/>
        </w:rPr>
      </w:pPr>
      <w:r w:rsidRPr="00CF010E">
        <w:rPr>
          <w:rFonts w:cstheme="minorHAnsi"/>
          <w:bCs/>
          <w:lang w:val="en-GB"/>
        </w:rPr>
        <w:t>Write</w:t>
      </w:r>
      <w:r w:rsidR="008B78BD" w:rsidRPr="00CF010E">
        <w:rPr>
          <w:rFonts w:cstheme="minorHAnsi"/>
          <w:bCs/>
          <w:lang w:val="en-GB"/>
        </w:rPr>
        <w:t>-up of the</w:t>
      </w:r>
      <w:r w:rsidRPr="00CF010E">
        <w:rPr>
          <w:rFonts w:cstheme="minorHAnsi"/>
          <w:b/>
          <w:bCs/>
          <w:lang w:val="en-GB"/>
        </w:rPr>
        <w:t xml:space="preserve"> </w:t>
      </w:r>
      <w:r w:rsidR="0001606A" w:rsidRPr="00CF010E">
        <w:rPr>
          <w:rFonts w:cstheme="minorHAnsi"/>
          <w:b/>
          <w:bCs/>
          <w:lang w:val="en-GB"/>
        </w:rPr>
        <w:t xml:space="preserve">final </w:t>
      </w:r>
      <w:r w:rsidRPr="00CF010E">
        <w:rPr>
          <w:rFonts w:cstheme="minorHAnsi"/>
          <w:b/>
          <w:bCs/>
          <w:lang w:val="en-GB"/>
        </w:rPr>
        <w:t>WASH strategy</w:t>
      </w:r>
    </w:p>
    <w:p w14:paraId="1AD9297F" w14:textId="77777777" w:rsidR="00AD422C" w:rsidRPr="00CF010E" w:rsidRDefault="00AD422C" w:rsidP="00A8310A">
      <w:pPr>
        <w:autoSpaceDE w:val="0"/>
        <w:autoSpaceDN w:val="0"/>
        <w:adjustRightInd w:val="0"/>
        <w:spacing w:after="0" w:line="240" w:lineRule="auto"/>
        <w:jc w:val="both"/>
        <w:rPr>
          <w:rFonts w:cstheme="minorHAnsi"/>
          <w:bCs/>
          <w:lang w:val="en-GB"/>
        </w:rPr>
      </w:pPr>
    </w:p>
    <w:p w14:paraId="1819BFEF" w14:textId="77777777" w:rsidR="008B78BD" w:rsidRPr="00CF010E" w:rsidRDefault="008B78BD" w:rsidP="00A8310A">
      <w:pPr>
        <w:autoSpaceDE w:val="0"/>
        <w:autoSpaceDN w:val="0"/>
        <w:adjustRightInd w:val="0"/>
        <w:spacing w:after="0" w:line="240" w:lineRule="auto"/>
        <w:jc w:val="both"/>
        <w:rPr>
          <w:rFonts w:cstheme="minorHAnsi"/>
          <w:bCs/>
          <w:lang w:val="en-GB"/>
        </w:rPr>
      </w:pPr>
      <w:r w:rsidRPr="00CF010E">
        <w:rPr>
          <w:rFonts w:cstheme="minorHAnsi"/>
          <w:bCs/>
          <w:lang w:val="en-GB"/>
        </w:rPr>
        <w:t>The choice of methodology is left to the initiative of the consultant and will be an integral part of his</w:t>
      </w:r>
      <w:r w:rsidR="00CA3E6D" w:rsidRPr="00CF010E">
        <w:rPr>
          <w:rFonts w:cstheme="minorHAnsi"/>
          <w:bCs/>
          <w:lang w:val="en-GB"/>
        </w:rPr>
        <w:t>/her</w:t>
      </w:r>
      <w:r w:rsidRPr="00CF010E">
        <w:rPr>
          <w:rFonts w:cstheme="minorHAnsi"/>
          <w:bCs/>
          <w:lang w:val="en-GB"/>
        </w:rPr>
        <w:t xml:space="preserve"> technical proposal. It will be the subject of an open discussion with and validation by </w:t>
      </w:r>
      <w:r w:rsidR="00CA3E6D" w:rsidRPr="00CF010E">
        <w:rPr>
          <w:rFonts w:cstheme="minorHAnsi"/>
          <w:bCs/>
          <w:lang w:val="en-GB"/>
        </w:rPr>
        <w:t xml:space="preserve">the </w:t>
      </w:r>
      <w:r w:rsidRPr="00CF010E">
        <w:rPr>
          <w:rFonts w:cstheme="minorHAnsi"/>
          <w:bCs/>
          <w:lang w:val="en-GB"/>
        </w:rPr>
        <w:t xml:space="preserve">Action Against Hunger WASH Department. The methodology will outline the consultative process and </w:t>
      </w:r>
      <w:r w:rsidR="00CA3E6D" w:rsidRPr="00CF010E">
        <w:rPr>
          <w:rFonts w:cstheme="minorHAnsi"/>
          <w:bCs/>
          <w:lang w:val="en-GB"/>
        </w:rPr>
        <w:t xml:space="preserve">make us of </w:t>
      </w:r>
      <w:r w:rsidRPr="00CF010E">
        <w:rPr>
          <w:rFonts w:cstheme="minorHAnsi"/>
          <w:bCs/>
          <w:lang w:val="en-GB"/>
        </w:rPr>
        <w:t xml:space="preserve">use visual presentation </w:t>
      </w:r>
      <w:r w:rsidR="00CA3E6D" w:rsidRPr="00CF010E">
        <w:rPr>
          <w:rFonts w:cstheme="minorHAnsi"/>
          <w:bCs/>
          <w:lang w:val="en-GB"/>
        </w:rPr>
        <w:t xml:space="preserve">formats </w:t>
      </w:r>
      <w:r w:rsidRPr="00CF010E">
        <w:rPr>
          <w:rFonts w:cstheme="minorHAnsi"/>
          <w:bCs/>
          <w:lang w:val="en-GB"/>
        </w:rPr>
        <w:t>where deemed appropriate.</w:t>
      </w:r>
    </w:p>
    <w:p w14:paraId="2EE502A6" w14:textId="77777777" w:rsidR="008B78BD" w:rsidRPr="00CF010E" w:rsidRDefault="008B78BD" w:rsidP="00A8310A">
      <w:pPr>
        <w:autoSpaceDE w:val="0"/>
        <w:autoSpaceDN w:val="0"/>
        <w:adjustRightInd w:val="0"/>
        <w:spacing w:after="0" w:line="240" w:lineRule="auto"/>
        <w:jc w:val="both"/>
        <w:rPr>
          <w:rFonts w:cstheme="minorHAnsi"/>
          <w:bCs/>
          <w:lang w:val="en-GB"/>
        </w:rPr>
      </w:pPr>
    </w:p>
    <w:p w14:paraId="22A37771" w14:textId="77777777" w:rsidR="005B6527" w:rsidRPr="005B6527" w:rsidRDefault="005B6527" w:rsidP="005B6527">
      <w:pPr>
        <w:rPr>
          <w:b/>
          <w:color w:val="2E74B5" w:themeColor="accent1" w:themeShade="BF"/>
          <w:sz w:val="28"/>
          <w:szCs w:val="28"/>
        </w:rPr>
      </w:pPr>
      <w:r w:rsidRPr="005B6527">
        <w:rPr>
          <w:b/>
          <w:color w:val="2E74B5" w:themeColor="accent1" w:themeShade="BF"/>
          <w:sz w:val="28"/>
          <w:szCs w:val="28"/>
        </w:rPr>
        <w:t>Expected deliverables</w:t>
      </w:r>
    </w:p>
    <w:p w14:paraId="7429FB6C" w14:textId="77777777" w:rsidR="005B6527" w:rsidRPr="00CF010E" w:rsidRDefault="005B6527" w:rsidP="005B6527">
      <w:pPr>
        <w:pStyle w:val="Paragraphedeliste"/>
        <w:numPr>
          <w:ilvl w:val="0"/>
          <w:numId w:val="8"/>
        </w:numPr>
        <w:autoSpaceDE w:val="0"/>
        <w:autoSpaceDN w:val="0"/>
        <w:adjustRightInd w:val="0"/>
        <w:spacing w:after="0" w:line="240" w:lineRule="auto"/>
        <w:jc w:val="both"/>
        <w:rPr>
          <w:rFonts w:cstheme="minorHAnsi"/>
          <w:bCs/>
          <w:lang w:val="en-GB"/>
        </w:rPr>
      </w:pPr>
      <w:r w:rsidRPr="00CF010E">
        <w:rPr>
          <w:rFonts w:cstheme="minorHAnsi"/>
          <w:bCs/>
          <w:lang w:val="en-GB"/>
        </w:rPr>
        <w:t>Retroplannin</w:t>
      </w:r>
      <w:r w:rsidR="0001606A" w:rsidRPr="00CF010E">
        <w:rPr>
          <w:rFonts w:cstheme="minorHAnsi"/>
          <w:bCs/>
          <w:lang w:val="en-GB"/>
        </w:rPr>
        <w:t xml:space="preserve">g outlining key steps and dates for </w:t>
      </w:r>
      <w:r w:rsidRPr="00CF010E">
        <w:rPr>
          <w:rFonts w:cstheme="minorHAnsi"/>
          <w:bCs/>
          <w:lang w:val="en-GB"/>
        </w:rPr>
        <w:t>the consultative process (1 day, at the start of the consultancy)</w:t>
      </w:r>
    </w:p>
    <w:p w14:paraId="099F421E" w14:textId="77777777" w:rsidR="005B6527" w:rsidRPr="00CF010E" w:rsidRDefault="005B6527" w:rsidP="005B6527">
      <w:pPr>
        <w:pStyle w:val="Paragraphedeliste"/>
        <w:numPr>
          <w:ilvl w:val="0"/>
          <w:numId w:val="8"/>
        </w:numPr>
        <w:autoSpaceDE w:val="0"/>
        <w:autoSpaceDN w:val="0"/>
        <w:adjustRightInd w:val="0"/>
        <w:spacing w:after="0" w:line="240" w:lineRule="auto"/>
        <w:jc w:val="both"/>
        <w:rPr>
          <w:rFonts w:cstheme="minorHAnsi"/>
          <w:bCs/>
          <w:lang w:val="en-GB"/>
        </w:rPr>
      </w:pPr>
      <w:r w:rsidRPr="00CF010E">
        <w:rPr>
          <w:rFonts w:cstheme="minorHAnsi"/>
          <w:bCs/>
          <w:lang w:val="en-GB"/>
        </w:rPr>
        <w:t>A document summarizing feedback from</w:t>
      </w:r>
      <w:r w:rsidR="008B78BD" w:rsidRPr="00CF010E">
        <w:rPr>
          <w:rFonts w:cstheme="minorHAnsi"/>
          <w:bCs/>
          <w:lang w:val="en-GB"/>
        </w:rPr>
        <w:t xml:space="preserve"> across</w:t>
      </w:r>
      <w:r w:rsidRPr="00CF010E">
        <w:rPr>
          <w:rFonts w:cstheme="minorHAnsi"/>
          <w:bCs/>
          <w:lang w:val="en-GB"/>
        </w:rPr>
        <w:t xml:space="preserve"> the network (Headquarters and Country Offices</w:t>
      </w:r>
      <w:r w:rsidR="0001606A" w:rsidRPr="00CF010E">
        <w:rPr>
          <w:rFonts w:cstheme="minorHAnsi"/>
          <w:bCs/>
          <w:lang w:val="en-GB"/>
        </w:rPr>
        <w:t>, 5</w:t>
      </w:r>
      <w:r w:rsidRPr="00CF010E">
        <w:rPr>
          <w:rFonts w:cstheme="minorHAnsi"/>
          <w:bCs/>
          <w:lang w:val="en-GB"/>
        </w:rPr>
        <w:t xml:space="preserve"> days, at the end of the consultancy)</w:t>
      </w:r>
    </w:p>
    <w:p w14:paraId="3DB83152" w14:textId="77777777" w:rsidR="005B6527" w:rsidRPr="00CF010E" w:rsidRDefault="005B6527" w:rsidP="005B6527">
      <w:pPr>
        <w:pStyle w:val="Paragraphedeliste"/>
        <w:numPr>
          <w:ilvl w:val="0"/>
          <w:numId w:val="8"/>
        </w:numPr>
        <w:autoSpaceDE w:val="0"/>
        <w:autoSpaceDN w:val="0"/>
        <w:adjustRightInd w:val="0"/>
        <w:spacing w:after="0" w:line="240" w:lineRule="auto"/>
        <w:jc w:val="both"/>
        <w:rPr>
          <w:rFonts w:cstheme="minorHAnsi"/>
          <w:bCs/>
          <w:lang w:val="en-GB"/>
        </w:rPr>
      </w:pPr>
      <w:r w:rsidRPr="00CF010E">
        <w:rPr>
          <w:rFonts w:cstheme="minorHAnsi"/>
          <w:bCs/>
          <w:lang w:val="en-GB"/>
        </w:rPr>
        <w:t xml:space="preserve">Final WASH strategy in </w:t>
      </w:r>
      <w:r w:rsidRPr="00CF010E">
        <w:rPr>
          <w:rFonts w:cstheme="minorHAnsi"/>
          <w:b/>
          <w:bCs/>
          <w:lang w:val="en-GB"/>
        </w:rPr>
        <w:t>English</w:t>
      </w:r>
      <w:r w:rsidRPr="00CF010E">
        <w:rPr>
          <w:rFonts w:cstheme="minorHAnsi"/>
          <w:bCs/>
          <w:lang w:val="en-GB"/>
        </w:rPr>
        <w:t xml:space="preserve"> and </w:t>
      </w:r>
      <w:r w:rsidRPr="00CF010E">
        <w:rPr>
          <w:rFonts w:cstheme="minorHAnsi"/>
          <w:b/>
          <w:bCs/>
          <w:lang w:val="en-GB"/>
        </w:rPr>
        <w:t>French</w:t>
      </w:r>
      <w:r w:rsidRPr="00CF010E">
        <w:rPr>
          <w:rFonts w:cstheme="minorHAnsi"/>
          <w:bCs/>
          <w:lang w:val="en-GB"/>
        </w:rPr>
        <w:t xml:space="preserve"> (24 days), including a limited set of principles, main areas of focus, measurable indicators and a list of tangible activities. </w:t>
      </w:r>
    </w:p>
    <w:p w14:paraId="5E48E803" w14:textId="77777777" w:rsidR="005B6527" w:rsidRPr="00CF010E" w:rsidRDefault="005B6527" w:rsidP="000A330D">
      <w:pPr>
        <w:autoSpaceDE w:val="0"/>
        <w:autoSpaceDN w:val="0"/>
        <w:adjustRightInd w:val="0"/>
        <w:spacing w:after="0" w:line="240" w:lineRule="auto"/>
        <w:jc w:val="both"/>
        <w:rPr>
          <w:rFonts w:cstheme="minorHAnsi"/>
          <w:bCs/>
          <w:lang w:val="en-GB"/>
        </w:rPr>
      </w:pPr>
    </w:p>
    <w:p w14:paraId="2DF99109" w14:textId="77777777" w:rsidR="000A330D" w:rsidRPr="000A330D" w:rsidRDefault="000A330D" w:rsidP="000A330D">
      <w:pPr>
        <w:rPr>
          <w:b/>
          <w:color w:val="2E74B5" w:themeColor="accent1" w:themeShade="BF"/>
          <w:sz w:val="28"/>
          <w:szCs w:val="28"/>
        </w:rPr>
      </w:pPr>
      <w:r w:rsidRPr="000A330D">
        <w:rPr>
          <w:b/>
          <w:color w:val="2E74B5" w:themeColor="accent1" w:themeShade="BF"/>
          <w:sz w:val="28"/>
          <w:szCs w:val="28"/>
        </w:rPr>
        <w:t>Key qualifications</w:t>
      </w:r>
    </w:p>
    <w:p w14:paraId="5A3DC6DB" w14:textId="77777777" w:rsidR="000A330D" w:rsidRPr="00CF010E" w:rsidRDefault="000A330D" w:rsidP="000A330D">
      <w:pPr>
        <w:pStyle w:val="Paragraphedeliste"/>
        <w:numPr>
          <w:ilvl w:val="0"/>
          <w:numId w:val="11"/>
        </w:numPr>
        <w:autoSpaceDE w:val="0"/>
        <w:autoSpaceDN w:val="0"/>
        <w:adjustRightInd w:val="0"/>
        <w:spacing w:after="0" w:line="240" w:lineRule="auto"/>
        <w:jc w:val="both"/>
        <w:rPr>
          <w:rFonts w:cstheme="minorHAnsi"/>
          <w:bCs/>
          <w:lang w:val="en-GB"/>
        </w:rPr>
      </w:pPr>
      <w:r w:rsidRPr="00CF010E">
        <w:rPr>
          <w:rFonts w:cstheme="minorHAnsi"/>
          <w:bCs/>
          <w:lang w:val="en-GB"/>
        </w:rPr>
        <w:t>Demonstrated experience in strategy development in the WASH sector</w:t>
      </w:r>
    </w:p>
    <w:p w14:paraId="0F02AF6E" w14:textId="77777777" w:rsidR="000A330D" w:rsidRPr="00CF010E" w:rsidRDefault="000A330D" w:rsidP="000A330D">
      <w:pPr>
        <w:pStyle w:val="Paragraphedeliste"/>
        <w:numPr>
          <w:ilvl w:val="0"/>
          <w:numId w:val="11"/>
        </w:numPr>
        <w:autoSpaceDE w:val="0"/>
        <w:autoSpaceDN w:val="0"/>
        <w:adjustRightInd w:val="0"/>
        <w:spacing w:after="0" w:line="240" w:lineRule="auto"/>
        <w:jc w:val="both"/>
        <w:rPr>
          <w:rFonts w:cstheme="minorHAnsi"/>
          <w:bCs/>
          <w:lang w:val="en-GB"/>
        </w:rPr>
      </w:pPr>
      <w:r w:rsidRPr="00CF010E">
        <w:rPr>
          <w:rFonts w:cstheme="minorHAnsi"/>
          <w:bCs/>
          <w:lang w:val="en-GB"/>
        </w:rPr>
        <w:t>Demonstrated ability in convening different stakeholders within the WASH sector and building consensus</w:t>
      </w:r>
    </w:p>
    <w:p w14:paraId="7510C9B4" w14:textId="77777777" w:rsidR="000A330D" w:rsidRPr="00CF010E" w:rsidRDefault="000A330D" w:rsidP="000A330D">
      <w:pPr>
        <w:pStyle w:val="Paragraphedeliste"/>
        <w:numPr>
          <w:ilvl w:val="0"/>
          <w:numId w:val="11"/>
        </w:numPr>
        <w:autoSpaceDE w:val="0"/>
        <w:autoSpaceDN w:val="0"/>
        <w:adjustRightInd w:val="0"/>
        <w:spacing w:after="0" w:line="240" w:lineRule="auto"/>
        <w:jc w:val="both"/>
        <w:rPr>
          <w:rFonts w:cstheme="minorHAnsi"/>
          <w:bCs/>
          <w:lang w:val="en-GB"/>
        </w:rPr>
      </w:pPr>
      <w:r w:rsidRPr="00CF010E">
        <w:rPr>
          <w:rFonts w:cstheme="minorHAnsi"/>
          <w:bCs/>
          <w:lang w:val="en-GB"/>
        </w:rPr>
        <w:t xml:space="preserve">Demonstrated experience in report writing. The consultant should be fluent in written and spoken English and French. </w:t>
      </w:r>
    </w:p>
    <w:p w14:paraId="2016E7D1" w14:textId="77777777" w:rsidR="000A330D" w:rsidRPr="00CF010E" w:rsidRDefault="000A330D" w:rsidP="000A330D">
      <w:pPr>
        <w:pStyle w:val="Paragraphedeliste"/>
        <w:autoSpaceDE w:val="0"/>
        <w:autoSpaceDN w:val="0"/>
        <w:adjustRightInd w:val="0"/>
        <w:spacing w:after="0" w:line="240" w:lineRule="auto"/>
        <w:jc w:val="both"/>
        <w:rPr>
          <w:rFonts w:cstheme="minorHAnsi"/>
          <w:bCs/>
          <w:lang w:val="en-GB"/>
        </w:rPr>
      </w:pPr>
    </w:p>
    <w:p w14:paraId="29C80648" w14:textId="77777777" w:rsidR="00165E31" w:rsidRPr="00CF010E" w:rsidRDefault="000A330D" w:rsidP="008B78BD">
      <w:pPr>
        <w:rPr>
          <w:b/>
          <w:color w:val="2E74B5" w:themeColor="accent1" w:themeShade="BF"/>
          <w:sz w:val="28"/>
          <w:szCs w:val="28"/>
          <w:lang w:val="en-GB"/>
        </w:rPr>
      </w:pPr>
      <w:r w:rsidRPr="00CF010E">
        <w:rPr>
          <w:b/>
          <w:color w:val="2E74B5" w:themeColor="accent1" w:themeShade="BF"/>
          <w:sz w:val="28"/>
          <w:szCs w:val="28"/>
          <w:lang w:val="en-GB"/>
        </w:rPr>
        <w:t>Timeline and application</w:t>
      </w:r>
      <w:r w:rsidR="008B78BD" w:rsidRPr="00CF010E">
        <w:rPr>
          <w:b/>
          <w:color w:val="2E74B5" w:themeColor="accent1" w:themeShade="BF"/>
          <w:sz w:val="28"/>
          <w:szCs w:val="28"/>
          <w:lang w:val="en-GB"/>
        </w:rPr>
        <w:t xml:space="preserve"> </w:t>
      </w:r>
    </w:p>
    <w:p w14:paraId="79A5CB53" w14:textId="77777777" w:rsidR="008B78BD" w:rsidRPr="00CF010E" w:rsidRDefault="00CA3E6D" w:rsidP="00CA3E6D">
      <w:pPr>
        <w:autoSpaceDE w:val="0"/>
        <w:autoSpaceDN w:val="0"/>
        <w:adjustRightInd w:val="0"/>
        <w:spacing w:after="0" w:line="240" w:lineRule="auto"/>
        <w:jc w:val="both"/>
        <w:rPr>
          <w:rFonts w:cstheme="minorHAnsi"/>
          <w:bCs/>
          <w:lang w:val="en-GB"/>
        </w:rPr>
      </w:pPr>
      <w:r w:rsidRPr="00CF010E">
        <w:rPr>
          <w:rFonts w:cstheme="minorHAnsi"/>
          <w:b/>
          <w:bCs/>
          <w:lang w:val="en-GB"/>
        </w:rPr>
        <w:t>Eligible period of</w:t>
      </w:r>
      <w:r w:rsidR="008B78BD" w:rsidRPr="00CF010E">
        <w:rPr>
          <w:rFonts w:cstheme="minorHAnsi"/>
          <w:b/>
          <w:bCs/>
          <w:lang w:val="en-GB"/>
        </w:rPr>
        <w:t xml:space="preserve"> work</w:t>
      </w:r>
      <w:r w:rsidR="008B78BD" w:rsidRPr="00CF010E">
        <w:rPr>
          <w:rFonts w:cstheme="minorHAnsi"/>
          <w:bCs/>
          <w:lang w:val="en-GB"/>
        </w:rPr>
        <w:t xml:space="preserve"> : from </w:t>
      </w:r>
      <w:r w:rsidR="00580770" w:rsidRPr="00CF010E">
        <w:rPr>
          <w:rFonts w:cstheme="minorHAnsi"/>
          <w:bCs/>
          <w:lang w:val="en-GB"/>
        </w:rPr>
        <w:t xml:space="preserve">signing of contract until November </w:t>
      </w:r>
      <w:r w:rsidRPr="00CF010E">
        <w:rPr>
          <w:rFonts w:cstheme="minorHAnsi"/>
          <w:bCs/>
          <w:lang w:val="en-GB"/>
        </w:rPr>
        <w:t>19th 2021.</w:t>
      </w:r>
    </w:p>
    <w:p w14:paraId="687620D1" w14:textId="039FD3CF" w:rsidR="00CA3E6D" w:rsidRPr="00CF010E" w:rsidRDefault="00A43BEA" w:rsidP="00CA3E6D">
      <w:pPr>
        <w:autoSpaceDE w:val="0"/>
        <w:autoSpaceDN w:val="0"/>
        <w:adjustRightInd w:val="0"/>
        <w:spacing w:after="0" w:line="240" w:lineRule="auto"/>
        <w:jc w:val="both"/>
        <w:rPr>
          <w:rFonts w:cstheme="minorHAnsi"/>
          <w:bCs/>
          <w:lang w:val="en-GB"/>
        </w:rPr>
      </w:pPr>
      <w:r>
        <w:rPr>
          <w:rFonts w:cstheme="minorHAnsi"/>
          <w:b/>
          <w:bCs/>
          <w:lang w:val="en-GB"/>
        </w:rPr>
        <w:t>S</w:t>
      </w:r>
      <w:r w:rsidR="00CA3E6D" w:rsidRPr="00CF010E">
        <w:rPr>
          <w:rFonts w:cstheme="minorHAnsi"/>
          <w:b/>
          <w:bCs/>
          <w:lang w:val="en-GB"/>
        </w:rPr>
        <w:t>ubmission of offers</w:t>
      </w:r>
      <w:r w:rsidR="00CA3E6D" w:rsidRPr="00CF010E">
        <w:rPr>
          <w:rFonts w:cstheme="minorHAnsi"/>
          <w:bCs/>
          <w:lang w:val="en-GB"/>
        </w:rPr>
        <w:t xml:space="preserve"> : </w:t>
      </w:r>
      <w:r>
        <w:rPr>
          <w:rFonts w:cstheme="minorHAnsi"/>
          <w:bCs/>
          <w:lang w:val="en-GB"/>
        </w:rPr>
        <w:t xml:space="preserve">applications will be reviewed as received from </w:t>
      </w:r>
      <w:r w:rsidR="00CA3E6D" w:rsidRPr="00CF010E">
        <w:rPr>
          <w:rFonts w:cstheme="minorHAnsi"/>
          <w:bCs/>
          <w:lang w:val="en-GB"/>
        </w:rPr>
        <w:t xml:space="preserve">September </w:t>
      </w:r>
      <w:r w:rsidR="000A330D" w:rsidRPr="00CF010E">
        <w:rPr>
          <w:rFonts w:cstheme="minorHAnsi"/>
          <w:bCs/>
          <w:lang w:val="en-GB"/>
        </w:rPr>
        <w:t>2</w:t>
      </w:r>
      <w:r>
        <w:rPr>
          <w:rFonts w:cstheme="minorHAnsi"/>
          <w:bCs/>
          <w:lang w:val="en-GB"/>
        </w:rPr>
        <w:t>7</w:t>
      </w:r>
      <w:r w:rsidR="000A330D" w:rsidRPr="00CF010E">
        <w:rPr>
          <w:rFonts w:cstheme="minorHAnsi"/>
          <w:bCs/>
          <w:lang w:val="en-GB"/>
        </w:rPr>
        <w:t>th 2021.</w:t>
      </w:r>
    </w:p>
    <w:p w14:paraId="26218B68" w14:textId="3BF27DA4" w:rsidR="00DB6D5D" w:rsidRPr="00A43BEA" w:rsidRDefault="000A330D" w:rsidP="0013209E">
      <w:pPr>
        <w:autoSpaceDE w:val="0"/>
        <w:autoSpaceDN w:val="0"/>
        <w:adjustRightInd w:val="0"/>
        <w:spacing w:after="0" w:line="240" w:lineRule="auto"/>
        <w:jc w:val="both"/>
      </w:pPr>
      <w:r w:rsidRPr="00CF010E">
        <w:rPr>
          <w:b/>
          <w:lang w:val="en-GB"/>
        </w:rPr>
        <w:t>You may send your offer (</w:t>
      </w:r>
      <w:r w:rsidR="0001606A" w:rsidRPr="00CF010E">
        <w:rPr>
          <w:b/>
          <w:lang w:val="en-GB"/>
        </w:rPr>
        <w:t>methodology, max. 1 page, proposed budget with daily rate and</w:t>
      </w:r>
      <w:r w:rsidRPr="00CF010E">
        <w:rPr>
          <w:b/>
          <w:lang w:val="en-GB"/>
        </w:rPr>
        <w:t xml:space="preserve"> </w:t>
      </w:r>
      <w:r w:rsidR="0001606A" w:rsidRPr="00CF010E">
        <w:rPr>
          <w:b/>
          <w:lang w:val="en-GB"/>
        </w:rPr>
        <w:t xml:space="preserve">your </w:t>
      </w:r>
      <w:r w:rsidRPr="00CF010E">
        <w:rPr>
          <w:b/>
          <w:lang w:val="en-GB"/>
        </w:rPr>
        <w:t>CV</w:t>
      </w:r>
      <w:r w:rsidR="0001606A" w:rsidRPr="00CF010E">
        <w:rPr>
          <w:b/>
          <w:lang w:val="en-GB"/>
        </w:rPr>
        <w:t>)</w:t>
      </w:r>
      <w:r w:rsidRPr="00CF010E">
        <w:rPr>
          <w:b/>
          <w:lang w:val="en-GB"/>
        </w:rPr>
        <w:t xml:space="preserve"> to</w:t>
      </w:r>
      <w:r w:rsidRPr="00CF010E">
        <w:rPr>
          <w:lang w:val="en-GB"/>
        </w:rPr>
        <w:t xml:space="preserve">: Bram Riems, </w:t>
      </w:r>
      <w:hyperlink r:id="rId14" w:history="1">
        <w:r w:rsidRPr="00CF010E">
          <w:rPr>
            <w:rStyle w:val="Lienhypertexte"/>
            <w:lang w:val="en-GB"/>
          </w:rPr>
          <w:t>briems@actioncontrelafaim.org</w:t>
        </w:r>
      </w:hyperlink>
      <w:r w:rsidRPr="00CF010E">
        <w:rPr>
          <w:lang w:val="en-GB"/>
        </w:rPr>
        <w:t xml:space="preserve">, </w:t>
      </w:r>
      <w:r w:rsidR="0001606A" w:rsidRPr="00CF010E">
        <w:rPr>
          <w:lang w:val="en-GB"/>
        </w:rPr>
        <w:t xml:space="preserve">and </w:t>
      </w:r>
      <w:hyperlink r:id="rId15" w:history="1">
        <w:r w:rsidR="0001606A" w:rsidRPr="00CF010E">
          <w:rPr>
            <w:rStyle w:val="Lienhypertexte"/>
            <w:lang w:val="en-GB"/>
          </w:rPr>
          <w:t>oyebba@actioncontrelafaim.org</w:t>
        </w:r>
      </w:hyperlink>
      <w:r w:rsidR="0001606A" w:rsidRPr="00CF010E">
        <w:rPr>
          <w:lang w:val="en-GB"/>
        </w:rPr>
        <w:t xml:space="preserve">, </w:t>
      </w:r>
      <w:r w:rsidRPr="00CF010E">
        <w:rPr>
          <w:lang w:val="en-GB"/>
        </w:rPr>
        <w:t xml:space="preserve">with a copy to </w:t>
      </w:r>
      <w:hyperlink r:id="rId16" w:history="1">
        <w:r w:rsidRPr="00CF010E">
          <w:rPr>
            <w:rStyle w:val="Lienhypertexte"/>
            <w:lang w:val="en-GB"/>
          </w:rPr>
          <w:t>rgoossens@actioncontrelafaim.org</w:t>
        </w:r>
      </w:hyperlink>
      <w:r w:rsidRPr="00CF010E">
        <w:rPr>
          <w:lang w:val="en-GB"/>
        </w:rPr>
        <w:t xml:space="preserve">. </w:t>
      </w:r>
      <w:r>
        <w:t>An interview may be conducted to select the applicant.</w:t>
      </w:r>
      <w:bookmarkStart w:id="0" w:name="_GoBack"/>
      <w:bookmarkEnd w:id="0"/>
    </w:p>
    <w:sectPr w:rsidR="00DB6D5D" w:rsidRPr="00A43BEA" w:rsidSect="0013209E">
      <w:pgSz w:w="11906" w:h="16838"/>
      <w:pgMar w:top="993" w:right="1417" w:bottom="56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33D595" w14:textId="77777777" w:rsidR="007F637C" w:rsidRDefault="007F637C" w:rsidP="00707580">
      <w:pPr>
        <w:spacing w:after="0" w:line="240" w:lineRule="auto"/>
      </w:pPr>
      <w:r>
        <w:separator/>
      </w:r>
    </w:p>
  </w:endnote>
  <w:endnote w:type="continuationSeparator" w:id="0">
    <w:p w14:paraId="5CBA04D5" w14:textId="77777777" w:rsidR="007F637C" w:rsidRDefault="007F637C" w:rsidP="007075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Medium">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2CABF4" w14:textId="77777777" w:rsidR="007F637C" w:rsidRDefault="007F637C" w:rsidP="00707580">
      <w:pPr>
        <w:spacing w:after="0" w:line="240" w:lineRule="auto"/>
      </w:pPr>
      <w:r>
        <w:separator/>
      </w:r>
    </w:p>
  </w:footnote>
  <w:footnote w:type="continuationSeparator" w:id="0">
    <w:p w14:paraId="529C2253" w14:textId="77777777" w:rsidR="007F637C" w:rsidRDefault="007F637C" w:rsidP="007075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E784C"/>
    <w:multiLevelType w:val="hybridMultilevel"/>
    <w:tmpl w:val="ABBE31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8EE0770"/>
    <w:multiLevelType w:val="hybridMultilevel"/>
    <w:tmpl w:val="1D86FD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C43770E"/>
    <w:multiLevelType w:val="multilevel"/>
    <w:tmpl w:val="5AC6B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A423CEB"/>
    <w:multiLevelType w:val="hybridMultilevel"/>
    <w:tmpl w:val="EFA06424"/>
    <w:lvl w:ilvl="0" w:tplc="F1EEF3CE">
      <w:start w:val="1"/>
      <w:numFmt w:val="bullet"/>
      <w:lvlText w:val="-"/>
      <w:lvlJc w:val="left"/>
      <w:pPr>
        <w:ind w:left="1065" w:hanging="360"/>
      </w:pPr>
      <w:rPr>
        <w:rFonts w:ascii="Calibri" w:eastAsiaTheme="minorHAnsi" w:hAnsi="Calibri" w:cs="Calibr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4" w15:restartNumberingAfterBreak="0">
    <w:nsid w:val="3EBC6F57"/>
    <w:multiLevelType w:val="hybridMultilevel"/>
    <w:tmpl w:val="C9B4A75C"/>
    <w:lvl w:ilvl="0" w:tplc="BEEAD158">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9771AEE"/>
    <w:multiLevelType w:val="multilevel"/>
    <w:tmpl w:val="9D881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85A2D46"/>
    <w:multiLevelType w:val="hybridMultilevel"/>
    <w:tmpl w:val="82486C6E"/>
    <w:lvl w:ilvl="0" w:tplc="7EBC613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5D7D4FEA"/>
    <w:multiLevelType w:val="multilevel"/>
    <w:tmpl w:val="FE1C0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31D146C"/>
    <w:multiLevelType w:val="hybridMultilevel"/>
    <w:tmpl w:val="404AE5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36A2EEA"/>
    <w:multiLevelType w:val="hybridMultilevel"/>
    <w:tmpl w:val="03EA90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03A41A9"/>
    <w:multiLevelType w:val="hybridMultilevel"/>
    <w:tmpl w:val="BD34EF72"/>
    <w:lvl w:ilvl="0" w:tplc="7EBC613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6"/>
  </w:num>
  <w:num w:numId="2">
    <w:abstractNumId w:val="10"/>
  </w:num>
  <w:num w:numId="3">
    <w:abstractNumId w:val="3"/>
  </w:num>
  <w:num w:numId="4">
    <w:abstractNumId w:val="4"/>
  </w:num>
  <w:num w:numId="5">
    <w:abstractNumId w:val="1"/>
  </w:num>
  <w:num w:numId="6">
    <w:abstractNumId w:val="7"/>
  </w:num>
  <w:num w:numId="7">
    <w:abstractNumId w:val="0"/>
  </w:num>
  <w:num w:numId="8">
    <w:abstractNumId w:val="8"/>
  </w:num>
  <w:num w:numId="9">
    <w:abstractNumId w:val="2"/>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M2tjA0szA2NTMxNDJU0lEKTi0uzszPAykwrAUAzaUFgSwAAAA="/>
  </w:docVars>
  <w:rsids>
    <w:rsidRoot w:val="00891F25"/>
    <w:rsid w:val="0001606A"/>
    <w:rsid w:val="00066E36"/>
    <w:rsid w:val="000A330D"/>
    <w:rsid w:val="000F0142"/>
    <w:rsid w:val="0013209E"/>
    <w:rsid w:val="001426F8"/>
    <w:rsid w:val="00165E31"/>
    <w:rsid w:val="001E543B"/>
    <w:rsid w:val="00213193"/>
    <w:rsid w:val="00264012"/>
    <w:rsid w:val="00325D6E"/>
    <w:rsid w:val="003833E8"/>
    <w:rsid w:val="004C5F83"/>
    <w:rsid w:val="0053719B"/>
    <w:rsid w:val="00580770"/>
    <w:rsid w:val="005B6527"/>
    <w:rsid w:val="006158A1"/>
    <w:rsid w:val="00644311"/>
    <w:rsid w:val="006821F0"/>
    <w:rsid w:val="006C5CFB"/>
    <w:rsid w:val="00707580"/>
    <w:rsid w:val="007734FB"/>
    <w:rsid w:val="007F637C"/>
    <w:rsid w:val="00891F25"/>
    <w:rsid w:val="008B78BD"/>
    <w:rsid w:val="008C0E08"/>
    <w:rsid w:val="0090449D"/>
    <w:rsid w:val="00911A39"/>
    <w:rsid w:val="009E1DEF"/>
    <w:rsid w:val="00A06CC6"/>
    <w:rsid w:val="00A43BEA"/>
    <w:rsid w:val="00A8310A"/>
    <w:rsid w:val="00AA54D2"/>
    <w:rsid w:val="00AD422C"/>
    <w:rsid w:val="00B72BC6"/>
    <w:rsid w:val="00CA3E6D"/>
    <w:rsid w:val="00CE0AB9"/>
    <w:rsid w:val="00CF010E"/>
    <w:rsid w:val="00DB6D5D"/>
    <w:rsid w:val="00E83DA7"/>
    <w:rsid w:val="00F00EE4"/>
    <w:rsid w:val="00F249B7"/>
    <w:rsid w:val="00F60844"/>
    <w:rsid w:val="00F93061"/>
    <w:rsid w:val="00FE26C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AB2A8"/>
  <w15:chartTrackingRefBased/>
  <w15:docId w15:val="{729762C2-BA13-4C85-A6FF-39A90CE00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8310A"/>
    <w:pPr>
      <w:ind w:left="720"/>
      <w:contextualSpacing/>
    </w:pPr>
  </w:style>
  <w:style w:type="paragraph" w:customStyle="1" w:styleId="nodesp-sc-17cow4w-19">
    <w:name w:val="nodes__p-sc-17cow4w-19"/>
    <w:basedOn w:val="Normal"/>
    <w:rsid w:val="00FE26C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FE26C4"/>
    <w:rPr>
      <w:color w:val="0000FF"/>
      <w:u w:val="single"/>
    </w:rPr>
  </w:style>
  <w:style w:type="character" w:customStyle="1" w:styleId="nodesspan-sc-17cow4w-14">
    <w:name w:val="nodes__span-sc-17cow4w-14"/>
    <w:basedOn w:val="Policepardfaut"/>
    <w:rsid w:val="00FE26C4"/>
  </w:style>
  <w:style w:type="paragraph" w:styleId="Notedebasdepage">
    <w:name w:val="footnote text"/>
    <w:basedOn w:val="Normal"/>
    <w:link w:val="NotedebasdepageCar"/>
    <w:uiPriority w:val="99"/>
    <w:unhideWhenUsed/>
    <w:rsid w:val="00707580"/>
    <w:pPr>
      <w:spacing w:after="0" w:line="240" w:lineRule="auto"/>
      <w:jc w:val="both"/>
    </w:pPr>
    <w:rPr>
      <w:rFonts w:eastAsiaTheme="minorEastAsia"/>
      <w:color w:val="000000" w:themeColor="text1"/>
      <w:szCs w:val="20"/>
      <w:lang w:val="en-US" w:eastAsia="ja-JP"/>
    </w:rPr>
  </w:style>
  <w:style w:type="character" w:customStyle="1" w:styleId="NotedebasdepageCar">
    <w:name w:val="Note de bas de page Car"/>
    <w:basedOn w:val="Policepardfaut"/>
    <w:link w:val="Notedebasdepage"/>
    <w:uiPriority w:val="99"/>
    <w:rsid w:val="00707580"/>
    <w:rPr>
      <w:rFonts w:eastAsiaTheme="minorEastAsia"/>
      <w:color w:val="000000" w:themeColor="text1"/>
      <w:szCs w:val="20"/>
      <w:lang w:val="en-US" w:eastAsia="ja-JP"/>
    </w:rPr>
  </w:style>
  <w:style w:type="character" w:styleId="Appelnotedebasdep">
    <w:name w:val="footnote reference"/>
    <w:basedOn w:val="Policepardfaut"/>
    <w:uiPriority w:val="99"/>
    <w:semiHidden/>
    <w:unhideWhenUsed/>
    <w:rsid w:val="00707580"/>
    <w:rPr>
      <w:vertAlign w:val="superscript"/>
    </w:rPr>
  </w:style>
  <w:style w:type="paragraph" w:styleId="NormalWeb">
    <w:name w:val="Normal (Web)"/>
    <w:basedOn w:val="Normal"/>
    <w:uiPriority w:val="99"/>
    <w:semiHidden/>
    <w:unhideWhenUsed/>
    <w:rsid w:val="00AD422C"/>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paragraph">
    <w:name w:val="paragraph"/>
    <w:basedOn w:val="Normal"/>
    <w:rsid w:val="008B78B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ormaltextrun">
    <w:name w:val="normaltextrun"/>
    <w:basedOn w:val="Policepardfaut"/>
    <w:rsid w:val="008B78BD"/>
  </w:style>
  <w:style w:type="character" w:customStyle="1" w:styleId="eop">
    <w:name w:val="eop"/>
    <w:basedOn w:val="Policepardfaut"/>
    <w:rsid w:val="008B78BD"/>
  </w:style>
  <w:style w:type="character" w:styleId="Marquedecommentaire">
    <w:name w:val="annotation reference"/>
    <w:basedOn w:val="Policepardfaut"/>
    <w:uiPriority w:val="99"/>
    <w:semiHidden/>
    <w:unhideWhenUsed/>
    <w:rsid w:val="00CF010E"/>
    <w:rPr>
      <w:sz w:val="16"/>
      <w:szCs w:val="16"/>
    </w:rPr>
  </w:style>
  <w:style w:type="paragraph" w:styleId="Commentaire">
    <w:name w:val="annotation text"/>
    <w:basedOn w:val="Normal"/>
    <w:link w:val="CommentaireCar"/>
    <w:uiPriority w:val="99"/>
    <w:semiHidden/>
    <w:unhideWhenUsed/>
    <w:rsid w:val="00CF010E"/>
    <w:pPr>
      <w:spacing w:line="240" w:lineRule="auto"/>
    </w:pPr>
    <w:rPr>
      <w:sz w:val="20"/>
      <w:szCs w:val="20"/>
    </w:rPr>
  </w:style>
  <w:style w:type="character" w:customStyle="1" w:styleId="CommentaireCar">
    <w:name w:val="Commentaire Car"/>
    <w:basedOn w:val="Policepardfaut"/>
    <w:link w:val="Commentaire"/>
    <w:uiPriority w:val="99"/>
    <w:semiHidden/>
    <w:rsid w:val="00CF010E"/>
    <w:rPr>
      <w:sz w:val="20"/>
      <w:szCs w:val="20"/>
    </w:rPr>
  </w:style>
  <w:style w:type="paragraph" w:styleId="Objetducommentaire">
    <w:name w:val="annotation subject"/>
    <w:basedOn w:val="Commentaire"/>
    <w:next w:val="Commentaire"/>
    <w:link w:val="ObjetducommentaireCar"/>
    <w:uiPriority w:val="99"/>
    <w:semiHidden/>
    <w:unhideWhenUsed/>
    <w:rsid w:val="00CF010E"/>
    <w:rPr>
      <w:b/>
      <w:bCs/>
    </w:rPr>
  </w:style>
  <w:style w:type="character" w:customStyle="1" w:styleId="ObjetducommentaireCar">
    <w:name w:val="Objet du commentaire Car"/>
    <w:basedOn w:val="CommentaireCar"/>
    <w:link w:val="Objetducommentaire"/>
    <w:uiPriority w:val="99"/>
    <w:semiHidden/>
    <w:rsid w:val="00CF010E"/>
    <w:rPr>
      <w:b/>
      <w:bCs/>
      <w:sz w:val="20"/>
      <w:szCs w:val="20"/>
    </w:rPr>
  </w:style>
  <w:style w:type="paragraph" w:styleId="Textedebulles">
    <w:name w:val="Balloon Text"/>
    <w:basedOn w:val="Normal"/>
    <w:link w:val="TextedebullesCar"/>
    <w:uiPriority w:val="99"/>
    <w:semiHidden/>
    <w:unhideWhenUsed/>
    <w:rsid w:val="00CF010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F01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292002">
      <w:bodyDiv w:val="1"/>
      <w:marLeft w:val="0"/>
      <w:marRight w:val="0"/>
      <w:marTop w:val="0"/>
      <w:marBottom w:val="0"/>
      <w:divBdr>
        <w:top w:val="none" w:sz="0" w:space="0" w:color="auto"/>
        <w:left w:val="none" w:sz="0" w:space="0" w:color="auto"/>
        <w:bottom w:val="none" w:sz="0" w:space="0" w:color="auto"/>
        <w:right w:val="none" w:sz="0" w:space="0" w:color="auto"/>
      </w:divBdr>
    </w:div>
    <w:div w:id="1369918210">
      <w:bodyDiv w:val="1"/>
      <w:marLeft w:val="0"/>
      <w:marRight w:val="0"/>
      <w:marTop w:val="0"/>
      <w:marBottom w:val="0"/>
      <w:divBdr>
        <w:top w:val="none" w:sz="0" w:space="0" w:color="auto"/>
        <w:left w:val="none" w:sz="0" w:space="0" w:color="auto"/>
        <w:bottom w:val="none" w:sz="0" w:space="0" w:color="auto"/>
        <w:right w:val="none" w:sz="0" w:space="0" w:color="auto"/>
      </w:divBdr>
    </w:div>
    <w:div w:id="1512063060">
      <w:bodyDiv w:val="1"/>
      <w:marLeft w:val="0"/>
      <w:marRight w:val="0"/>
      <w:marTop w:val="0"/>
      <w:marBottom w:val="0"/>
      <w:divBdr>
        <w:top w:val="none" w:sz="0" w:space="0" w:color="auto"/>
        <w:left w:val="none" w:sz="0" w:space="0" w:color="auto"/>
        <w:bottom w:val="none" w:sz="0" w:space="0" w:color="auto"/>
        <w:right w:val="none" w:sz="0" w:space="0" w:color="auto"/>
      </w:divBdr>
      <w:divsChild>
        <w:div w:id="707461212">
          <w:marLeft w:val="0"/>
          <w:marRight w:val="0"/>
          <w:marTop w:val="0"/>
          <w:marBottom w:val="0"/>
          <w:divBdr>
            <w:top w:val="none" w:sz="0" w:space="0" w:color="auto"/>
            <w:left w:val="none" w:sz="0" w:space="0" w:color="auto"/>
            <w:bottom w:val="none" w:sz="0" w:space="0" w:color="auto"/>
            <w:right w:val="none" w:sz="0" w:space="0" w:color="auto"/>
          </w:divBdr>
        </w:div>
        <w:div w:id="985553885">
          <w:marLeft w:val="0"/>
          <w:marRight w:val="0"/>
          <w:marTop w:val="0"/>
          <w:marBottom w:val="0"/>
          <w:divBdr>
            <w:top w:val="none" w:sz="0" w:space="0" w:color="auto"/>
            <w:left w:val="none" w:sz="0" w:space="0" w:color="auto"/>
            <w:bottom w:val="none" w:sz="0" w:space="0" w:color="auto"/>
            <w:right w:val="none" w:sz="0" w:space="0" w:color="auto"/>
          </w:divBdr>
          <w:divsChild>
            <w:div w:id="1588422150">
              <w:marLeft w:val="0"/>
              <w:marRight w:val="0"/>
              <w:marTop w:val="0"/>
              <w:marBottom w:val="0"/>
              <w:divBdr>
                <w:top w:val="none" w:sz="0" w:space="0" w:color="auto"/>
                <w:left w:val="none" w:sz="0" w:space="0" w:color="auto"/>
                <w:bottom w:val="none" w:sz="0" w:space="0" w:color="auto"/>
                <w:right w:val="none" w:sz="0" w:space="0" w:color="auto"/>
              </w:divBdr>
            </w:div>
            <w:div w:id="1965383718">
              <w:marLeft w:val="0"/>
              <w:marRight w:val="0"/>
              <w:marTop w:val="0"/>
              <w:marBottom w:val="0"/>
              <w:divBdr>
                <w:top w:val="none" w:sz="0" w:space="0" w:color="auto"/>
                <w:left w:val="none" w:sz="0" w:space="0" w:color="auto"/>
                <w:bottom w:val="none" w:sz="0" w:space="0" w:color="auto"/>
                <w:right w:val="none" w:sz="0" w:space="0" w:color="auto"/>
              </w:divBdr>
            </w:div>
          </w:divsChild>
        </w:div>
        <w:div w:id="1012537237">
          <w:marLeft w:val="0"/>
          <w:marRight w:val="0"/>
          <w:marTop w:val="0"/>
          <w:marBottom w:val="0"/>
          <w:divBdr>
            <w:top w:val="none" w:sz="0" w:space="0" w:color="auto"/>
            <w:left w:val="none" w:sz="0" w:space="0" w:color="auto"/>
            <w:bottom w:val="none" w:sz="0" w:space="0" w:color="auto"/>
            <w:right w:val="none" w:sz="0" w:space="0" w:color="auto"/>
          </w:divBdr>
          <w:divsChild>
            <w:div w:id="2054956824">
              <w:marLeft w:val="0"/>
              <w:marRight w:val="0"/>
              <w:marTop w:val="0"/>
              <w:marBottom w:val="0"/>
              <w:divBdr>
                <w:top w:val="none" w:sz="0" w:space="0" w:color="auto"/>
                <w:left w:val="none" w:sz="0" w:space="0" w:color="auto"/>
                <w:bottom w:val="none" w:sz="0" w:space="0" w:color="auto"/>
                <w:right w:val="none" w:sz="0" w:space="0" w:color="auto"/>
              </w:divBdr>
            </w:div>
            <w:div w:id="1317105383">
              <w:marLeft w:val="0"/>
              <w:marRight w:val="0"/>
              <w:marTop w:val="0"/>
              <w:marBottom w:val="0"/>
              <w:divBdr>
                <w:top w:val="none" w:sz="0" w:space="0" w:color="auto"/>
                <w:left w:val="none" w:sz="0" w:space="0" w:color="auto"/>
                <w:bottom w:val="none" w:sz="0" w:space="0" w:color="auto"/>
                <w:right w:val="none" w:sz="0" w:space="0" w:color="auto"/>
              </w:divBdr>
            </w:div>
            <w:div w:id="989560114">
              <w:marLeft w:val="0"/>
              <w:marRight w:val="0"/>
              <w:marTop w:val="0"/>
              <w:marBottom w:val="0"/>
              <w:divBdr>
                <w:top w:val="none" w:sz="0" w:space="0" w:color="auto"/>
                <w:left w:val="none" w:sz="0" w:space="0" w:color="auto"/>
                <w:bottom w:val="none" w:sz="0" w:space="0" w:color="auto"/>
                <w:right w:val="none" w:sz="0" w:space="0" w:color="auto"/>
              </w:divBdr>
            </w:div>
            <w:div w:id="123892778">
              <w:marLeft w:val="0"/>
              <w:marRight w:val="0"/>
              <w:marTop w:val="0"/>
              <w:marBottom w:val="0"/>
              <w:divBdr>
                <w:top w:val="none" w:sz="0" w:space="0" w:color="auto"/>
                <w:left w:val="none" w:sz="0" w:space="0" w:color="auto"/>
                <w:bottom w:val="none" w:sz="0" w:space="0" w:color="auto"/>
                <w:right w:val="none" w:sz="0" w:space="0" w:color="auto"/>
              </w:divBdr>
            </w:div>
            <w:div w:id="252318583">
              <w:marLeft w:val="0"/>
              <w:marRight w:val="0"/>
              <w:marTop w:val="0"/>
              <w:marBottom w:val="0"/>
              <w:divBdr>
                <w:top w:val="none" w:sz="0" w:space="0" w:color="auto"/>
                <w:left w:val="none" w:sz="0" w:space="0" w:color="auto"/>
                <w:bottom w:val="none" w:sz="0" w:space="0" w:color="auto"/>
                <w:right w:val="none" w:sz="0" w:space="0" w:color="auto"/>
              </w:divBdr>
            </w:div>
          </w:divsChild>
        </w:div>
        <w:div w:id="1191341604">
          <w:marLeft w:val="0"/>
          <w:marRight w:val="0"/>
          <w:marTop w:val="0"/>
          <w:marBottom w:val="0"/>
          <w:divBdr>
            <w:top w:val="none" w:sz="0" w:space="0" w:color="auto"/>
            <w:left w:val="none" w:sz="0" w:space="0" w:color="auto"/>
            <w:bottom w:val="none" w:sz="0" w:space="0" w:color="auto"/>
            <w:right w:val="none" w:sz="0" w:space="0" w:color="auto"/>
          </w:divBdr>
        </w:div>
        <w:div w:id="365449476">
          <w:marLeft w:val="0"/>
          <w:marRight w:val="0"/>
          <w:marTop w:val="0"/>
          <w:marBottom w:val="0"/>
          <w:divBdr>
            <w:top w:val="none" w:sz="0" w:space="0" w:color="auto"/>
            <w:left w:val="none" w:sz="0" w:space="0" w:color="auto"/>
            <w:bottom w:val="none" w:sz="0" w:space="0" w:color="auto"/>
            <w:right w:val="none" w:sz="0" w:space="0" w:color="auto"/>
          </w:divBdr>
        </w:div>
        <w:div w:id="384990117">
          <w:marLeft w:val="0"/>
          <w:marRight w:val="0"/>
          <w:marTop w:val="0"/>
          <w:marBottom w:val="0"/>
          <w:divBdr>
            <w:top w:val="none" w:sz="0" w:space="0" w:color="auto"/>
            <w:left w:val="none" w:sz="0" w:space="0" w:color="auto"/>
            <w:bottom w:val="none" w:sz="0" w:space="0" w:color="auto"/>
            <w:right w:val="none" w:sz="0" w:space="0" w:color="auto"/>
          </w:divBdr>
        </w:div>
        <w:div w:id="210390008">
          <w:marLeft w:val="0"/>
          <w:marRight w:val="0"/>
          <w:marTop w:val="0"/>
          <w:marBottom w:val="0"/>
          <w:divBdr>
            <w:top w:val="none" w:sz="0" w:space="0" w:color="auto"/>
            <w:left w:val="none" w:sz="0" w:space="0" w:color="auto"/>
            <w:bottom w:val="none" w:sz="0" w:space="0" w:color="auto"/>
            <w:right w:val="none" w:sz="0" w:space="0" w:color="auto"/>
          </w:divBdr>
        </w:div>
        <w:div w:id="2065829123">
          <w:marLeft w:val="0"/>
          <w:marRight w:val="0"/>
          <w:marTop w:val="0"/>
          <w:marBottom w:val="0"/>
          <w:divBdr>
            <w:top w:val="none" w:sz="0" w:space="0" w:color="auto"/>
            <w:left w:val="none" w:sz="0" w:space="0" w:color="auto"/>
            <w:bottom w:val="none" w:sz="0" w:space="0" w:color="auto"/>
            <w:right w:val="none" w:sz="0" w:space="0" w:color="auto"/>
          </w:divBdr>
        </w:div>
        <w:div w:id="995305904">
          <w:marLeft w:val="0"/>
          <w:marRight w:val="0"/>
          <w:marTop w:val="0"/>
          <w:marBottom w:val="0"/>
          <w:divBdr>
            <w:top w:val="none" w:sz="0" w:space="0" w:color="auto"/>
            <w:left w:val="none" w:sz="0" w:space="0" w:color="auto"/>
            <w:bottom w:val="none" w:sz="0" w:space="0" w:color="auto"/>
            <w:right w:val="none" w:sz="0" w:space="0" w:color="auto"/>
          </w:divBdr>
        </w:div>
        <w:div w:id="12000469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actionagainsthunger.org/publication/2018/07/action-against-hunger-water-sanitation-and-hygiene-policy-2018"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actionagainsthunger.org.uk/publications-and-reports/international-strategic-plan-2021-2025"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rgoossens@actioncontrelafaim.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cid:image001.png@01D7A32F.D6B53830" TargetMode="External"/><Relationship Id="rId5" Type="http://schemas.openxmlformats.org/officeDocument/2006/relationships/styles" Target="styles.xml"/><Relationship Id="rId15" Type="http://schemas.openxmlformats.org/officeDocument/2006/relationships/hyperlink" Target="mailto:oyebba@actioncontrelafaim.org" TargetMode="Externa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briems@actioncontrelafaim.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22B5AD70035B47997980E1ACF64242" ma:contentTypeVersion="14" ma:contentTypeDescription="Crée un document." ma:contentTypeScope="" ma:versionID="7827e968886e73dd8e0c88eaed62a401">
  <xsd:schema xmlns:xsd="http://www.w3.org/2001/XMLSchema" xmlns:xs="http://www.w3.org/2001/XMLSchema" xmlns:p="http://schemas.microsoft.com/office/2006/metadata/properties" xmlns:ns3="d28d50aa-02e2-491f-9f5c-10d4b20ff479" xmlns:ns4="1d8dd5a5-4b72-4e8c-9f86-c0455cdc9235" targetNamespace="http://schemas.microsoft.com/office/2006/metadata/properties" ma:root="true" ma:fieldsID="8242fdc60ded71b0df1a50e19668c846" ns3:_="" ns4:_="">
    <xsd:import namespace="d28d50aa-02e2-491f-9f5c-10d4b20ff479"/>
    <xsd:import namespace="1d8dd5a5-4b72-4e8c-9f86-c0455cdc923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AutoKeyPoints" minOccurs="0"/>
                <xsd:element ref="ns3:MediaServiceKeyPoints" minOccurs="0"/>
                <xsd:element ref="ns3:MediaLengthInSecond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8d50aa-02e2-491f-9f5c-10d4b20ff4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8dd5a5-4b72-4e8c-9f86-c0455cdc9235"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element name="SharingHintHash" ma:index="20"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23BFD2-578A-4069-8E5A-4FCFDD1D1F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8d50aa-02e2-491f-9f5c-10d4b20ff479"/>
    <ds:schemaRef ds:uri="1d8dd5a5-4b72-4e8c-9f86-c0455cdc92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D0BB9B-4E02-46CD-8146-C36477D4FB72}">
  <ds:schemaRefs>
    <ds:schemaRef ds:uri="http://schemas.microsoft.com/sharepoint/v3/contenttype/forms"/>
  </ds:schemaRefs>
</ds:datastoreItem>
</file>

<file path=customXml/itemProps3.xml><?xml version="1.0" encoding="utf-8"?>
<ds:datastoreItem xmlns:ds="http://schemas.openxmlformats.org/officeDocument/2006/customXml" ds:itemID="{6B3A5BEF-548F-48B4-8F78-E2652005F595}">
  <ds:schemaRefs>
    <ds:schemaRef ds:uri="http://schemas.openxmlformats.org/package/2006/metadata/core-properties"/>
    <ds:schemaRef ds:uri="http://purl.org/dc/dcmitype/"/>
    <ds:schemaRef ds:uri="http://schemas.microsoft.com/office/infopath/2007/PartnerControls"/>
    <ds:schemaRef ds:uri="1d8dd5a5-4b72-4e8c-9f86-c0455cdc9235"/>
    <ds:schemaRef ds:uri="http://purl.org/dc/elements/1.1/"/>
    <ds:schemaRef ds:uri="http://schemas.microsoft.com/office/2006/metadata/properties"/>
    <ds:schemaRef ds:uri="http://schemas.microsoft.com/office/2006/documentManagement/types"/>
    <ds:schemaRef ds:uri="d28d50aa-02e2-491f-9f5c-10d4b20ff479"/>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947</Words>
  <Characters>5210</Characters>
  <Application>Microsoft Office Word</Application>
  <DocSecurity>4</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Action Contre la Faim</Company>
  <LinksUpToDate>false</LinksUpToDate>
  <CharactersWithSpaces>6145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Ouafa Yebba</dc:creator>
  <cp:keywords/>
  <dc:description/>
  <cp:lastModifiedBy>Bram Riems</cp:lastModifiedBy>
  <cp:revision>2</cp:revision>
  <dcterms:created xsi:type="dcterms:W3CDTF">2021-09-18T07:20:00Z</dcterms:created>
  <dcterms:modified xsi:type="dcterms:W3CDTF">2021-09-18T07:20:00Z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0x010100D922B5AD70035B47997980E1ACF64242</vt:lpwstr>
  </property>
</Properties>
</file>