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FFABC" w14:textId="77777777" w:rsidR="00180AD7" w:rsidRPr="00180AD7" w:rsidRDefault="00180AD7" w:rsidP="004A7716">
      <w:pPr>
        <w:jc w:val="center"/>
        <w:rPr>
          <w:rFonts w:cstheme="minorHAnsi"/>
          <w:b/>
          <w:sz w:val="24"/>
          <w:szCs w:val="24"/>
          <w:u w:val="single"/>
        </w:rPr>
      </w:pPr>
      <w:r w:rsidRPr="00BD23B3">
        <w:rPr>
          <w:rFonts w:cstheme="minorHAnsi"/>
          <w:b/>
          <w:noProof/>
          <w:sz w:val="24"/>
          <w:szCs w:val="24"/>
          <w:lang w:eastAsia="fr-FR"/>
        </w:rPr>
        <w:drawing>
          <wp:inline distT="0" distB="0" distL="0" distR="0" wp14:anchorId="52C36611" wp14:editId="2D2F7B6F">
            <wp:extent cx="1329055" cy="853440"/>
            <wp:effectExtent l="0" t="0" r="4445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E2F536" w14:textId="7942C0DE" w:rsidR="009B094C" w:rsidRPr="00007A18" w:rsidRDefault="004A7716" w:rsidP="00F84188">
      <w:pPr>
        <w:jc w:val="center"/>
        <w:rPr>
          <w:rFonts w:cstheme="minorHAnsi"/>
          <w:b/>
          <w:sz w:val="32"/>
          <w:szCs w:val="32"/>
          <w:u w:val="single"/>
        </w:rPr>
      </w:pPr>
      <w:r w:rsidRPr="00007A18">
        <w:rPr>
          <w:rFonts w:cstheme="minorHAnsi"/>
          <w:b/>
          <w:sz w:val="32"/>
          <w:szCs w:val="32"/>
          <w:u w:val="single"/>
        </w:rPr>
        <w:t>TERMES DE REFERENCE</w:t>
      </w:r>
      <w:r w:rsidR="0086543A" w:rsidRPr="00007A18">
        <w:rPr>
          <w:rFonts w:cstheme="minorHAnsi"/>
          <w:b/>
          <w:sz w:val="32"/>
          <w:szCs w:val="32"/>
          <w:u w:val="single"/>
        </w:rPr>
        <w:t xml:space="preserve"> MISSION DE</w:t>
      </w:r>
      <w:r w:rsidR="00F84188" w:rsidRPr="00007A18">
        <w:rPr>
          <w:rFonts w:cstheme="minorHAnsi"/>
          <w:b/>
          <w:sz w:val="32"/>
          <w:szCs w:val="32"/>
          <w:u w:val="single"/>
        </w:rPr>
        <w:t xml:space="preserve"> CONSULTANCE</w:t>
      </w:r>
      <w:r w:rsidR="00217FD1">
        <w:rPr>
          <w:rFonts w:cstheme="minorHAnsi"/>
          <w:b/>
          <w:sz w:val="32"/>
          <w:szCs w:val="32"/>
          <w:u w:val="single"/>
        </w:rPr>
        <w:t xml:space="preserve"> POUR LA </w:t>
      </w:r>
      <w:r w:rsidR="00217FD1" w:rsidRPr="00312BDA">
        <w:rPr>
          <w:rFonts w:cstheme="minorHAnsi"/>
          <w:b/>
          <w:sz w:val="32"/>
          <w:szCs w:val="32"/>
          <w:u w:val="single"/>
        </w:rPr>
        <w:t>PASSATION DE MARCHE DE TRAVAUX AU KANEM</w:t>
      </w:r>
    </w:p>
    <w:p w14:paraId="355A74CE" w14:textId="18F7451E" w:rsidR="00007A18" w:rsidRDefault="00007A18" w:rsidP="00180AD7">
      <w:pPr>
        <w:jc w:val="both"/>
        <w:rPr>
          <w:rFonts w:cstheme="minorHAnsi"/>
          <w:b/>
          <w:color w:val="0070C0"/>
          <w:sz w:val="24"/>
          <w:szCs w:val="24"/>
        </w:rPr>
      </w:pPr>
    </w:p>
    <w:p w14:paraId="6A3FC4D8" w14:textId="67C3AE41" w:rsidR="003F4434" w:rsidRPr="00180AD7" w:rsidRDefault="003F4434" w:rsidP="00180AD7">
      <w:pPr>
        <w:jc w:val="both"/>
        <w:rPr>
          <w:rFonts w:cstheme="minorHAnsi"/>
          <w:b/>
          <w:color w:val="0070C0"/>
          <w:sz w:val="24"/>
          <w:szCs w:val="24"/>
        </w:rPr>
      </w:pPr>
      <w:r w:rsidRPr="00180AD7">
        <w:rPr>
          <w:rFonts w:cstheme="minorHAnsi"/>
          <w:b/>
          <w:color w:val="0070C0"/>
          <w:sz w:val="24"/>
          <w:szCs w:val="24"/>
        </w:rPr>
        <w:t>Contexte</w:t>
      </w:r>
    </w:p>
    <w:p w14:paraId="2B6F93A6" w14:textId="77777777" w:rsidR="00BD23B3" w:rsidRDefault="004A7716" w:rsidP="00180AD7">
      <w:pPr>
        <w:jc w:val="both"/>
        <w:rPr>
          <w:rFonts w:cstheme="minorHAnsi"/>
          <w:sz w:val="24"/>
          <w:szCs w:val="24"/>
        </w:rPr>
      </w:pPr>
      <w:r w:rsidRPr="00180AD7">
        <w:rPr>
          <w:rFonts w:cstheme="minorHAnsi"/>
          <w:sz w:val="24"/>
          <w:szCs w:val="24"/>
        </w:rPr>
        <w:t>Action Contre la Faim</w:t>
      </w:r>
      <w:r w:rsidR="000A435F" w:rsidRPr="00180AD7">
        <w:rPr>
          <w:rFonts w:cstheme="minorHAnsi"/>
          <w:sz w:val="24"/>
          <w:szCs w:val="24"/>
        </w:rPr>
        <w:t xml:space="preserve"> (ACF)</w:t>
      </w:r>
      <w:r w:rsidRPr="00180AD7">
        <w:rPr>
          <w:rFonts w:cstheme="minorHAnsi"/>
          <w:sz w:val="24"/>
          <w:szCs w:val="24"/>
        </w:rPr>
        <w:t xml:space="preserve"> </w:t>
      </w:r>
      <w:r w:rsidR="00BD23B3">
        <w:rPr>
          <w:rFonts w:cstheme="minorHAnsi"/>
          <w:sz w:val="24"/>
          <w:szCs w:val="24"/>
        </w:rPr>
        <w:t xml:space="preserve">intervient </w:t>
      </w:r>
      <w:r w:rsidRPr="00180AD7">
        <w:rPr>
          <w:rFonts w:cstheme="minorHAnsi"/>
          <w:sz w:val="24"/>
          <w:szCs w:val="24"/>
        </w:rPr>
        <w:t>au Tchad avec des programmes de prévention et prise en charge de la malnutrition aiguë sévère et d’autres programmes qui s’attaquent aux causes sous-jacentes de la malnutrition à travers le renforcement de la sécurité alimentaire et des moy</w:t>
      </w:r>
      <w:r w:rsidR="00007A18">
        <w:rPr>
          <w:rFonts w:cstheme="minorHAnsi"/>
          <w:sz w:val="24"/>
          <w:szCs w:val="24"/>
        </w:rPr>
        <w:t>ens d’existence, de l’accès à l’Eau, l’Hygiène et l’A</w:t>
      </w:r>
      <w:r w:rsidRPr="00180AD7">
        <w:rPr>
          <w:rFonts w:cstheme="minorHAnsi"/>
          <w:sz w:val="24"/>
          <w:szCs w:val="24"/>
        </w:rPr>
        <w:t>ssai</w:t>
      </w:r>
      <w:r w:rsidR="000A435F" w:rsidRPr="00180AD7">
        <w:rPr>
          <w:rFonts w:cstheme="minorHAnsi"/>
          <w:sz w:val="24"/>
          <w:szCs w:val="24"/>
        </w:rPr>
        <w:t>nissement</w:t>
      </w:r>
      <w:r w:rsidR="00007A18">
        <w:rPr>
          <w:rFonts w:cstheme="minorHAnsi"/>
          <w:sz w:val="24"/>
          <w:szCs w:val="24"/>
        </w:rPr>
        <w:t xml:space="preserve"> (EHA)</w:t>
      </w:r>
      <w:r w:rsidR="000A435F" w:rsidRPr="00180AD7">
        <w:rPr>
          <w:rFonts w:cstheme="minorHAnsi"/>
          <w:sz w:val="24"/>
          <w:szCs w:val="24"/>
        </w:rPr>
        <w:t>. ACF</w:t>
      </w:r>
      <w:r w:rsidRPr="00180AD7">
        <w:rPr>
          <w:rFonts w:cstheme="minorHAnsi"/>
          <w:sz w:val="24"/>
          <w:szCs w:val="24"/>
        </w:rPr>
        <w:t xml:space="preserve"> </w:t>
      </w:r>
      <w:r w:rsidR="00BD23B3">
        <w:rPr>
          <w:rFonts w:cstheme="minorHAnsi"/>
          <w:sz w:val="24"/>
          <w:szCs w:val="24"/>
        </w:rPr>
        <w:t>met en place ces activités</w:t>
      </w:r>
      <w:r w:rsidRPr="00180AD7">
        <w:rPr>
          <w:rFonts w:cstheme="minorHAnsi"/>
          <w:sz w:val="24"/>
          <w:szCs w:val="24"/>
        </w:rPr>
        <w:t xml:space="preserve"> depuis</w:t>
      </w:r>
      <w:r w:rsidR="002413DE">
        <w:rPr>
          <w:rFonts w:cstheme="minorHAnsi"/>
          <w:sz w:val="24"/>
          <w:szCs w:val="24"/>
        </w:rPr>
        <w:t xml:space="preserve"> plus </w:t>
      </w:r>
      <w:r w:rsidR="00894A8B">
        <w:rPr>
          <w:rFonts w:cstheme="minorHAnsi"/>
          <w:sz w:val="24"/>
          <w:szCs w:val="24"/>
        </w:rPr>
        <w:t xml:space="preserve">de </w:t>
      </w:r>
      <w:r w:rsidR="002413DE">
        <w:rPr>
          <w:rFonts w:cstheme="minorHAnsi"/>
          <w:sz w:val="24"/>
          <w:szCs w:val="24"/>
        </w:rPr>
        <w:t>15 ans</w:t>
      </w:r>
      <w:r w:rsidRPr="00180AD7">
        <w:rPr>
          <w:rFonts w:cstheme="minorHAnsi"/>
          <w:sz w:val="24"/>
          <w:szCs w:val="24"/>
        </w:rPr>
        <w:t xml:space="preserve"> dans les provinces du Kanem, Bahr El Gazal, Logone oriental et Lac. </w:t>
      </w:r>
    </w:p>
    <w:p w14:paraId="72800079" w14:textId="77777777" w:rsidR="00BD23B3" w:rsidRDefault="004A7716" w:rsidP="00571C75">
      <w:pPr>
        <w:spacing w:after="0"/>
        <w:jc w:val="both"/>
        <w:rPr>
          <w:rFonts w:cstheme="minorHAnsi"/>
          <w:sz w:val="24"/>
          <w:szCs w:val="24"/>
        </w:rPr>
      </w:pPr>
      <w:r w:rsidRPr="00180AD7">
        <w:rPr>
          <w:rFonts w:cstheme="minorHAnsi"/>
          <w:sz w:val="24"/>
          <w:szCs w:val="24"/>
        </w:rPr>
        <w:t>Depuis janvier 2021,</w:t>
      </w:r>
      <w:r w:rsidR="000A435F" w:rsidRPr="00180AD7">
        <w:rPr>
          <w:rFonts w:cstheme="minorHAnsi"/>
          <w:sz w:val="24"/>
          <w:szCs w:val="24"/>
        </w:rPr>
        <w:t xml:space="preserve"> </w:t>
      </w:r>
      <w:r w:rsidRPr="00180AD7">
        <w:rPr>
          <w:rFonts w:cstheme="minorHAnsi"/>
          <w:sz w:val="24"/>
          <w:szCs w:val="24"/>
        </w:rPr>
        <w:t xml:space="preserve">ACF </w:t>
      </w:r>
      <w:r w:rsidR="000A435F" w:rsidRPr="00180AD7">
        <w:rPr>
          <w:rFonts w:cstheme="minorHAnsi"/>
          <w:sz w:val="24"/>
          <w:szCs w:val="24"/>
        </w:rPr>
        <w:t xml:space="preserve">a </w:t>
      </w:r>
      <w:r w:rsidR="00BD23B3">
        <w:rPr>
          <w:rFonts w:cstheme="minorHAnsi"/>
          <w:sz w:val="24"/>
          <w:szCs w:val="24"/>
        </w:rPr>
        <w:t>démarré</w:t>
      </w:r>
      <w:r w:rsidR="00BD23B3" w:rsidRPr="00180AD7">
        <w:rPr>
          <w:rFonts w:cstheme="minorHAnsi"/>
          <w:sz w:val="24"/>
          <w:szCs w:val="24"/>
        </w:rPr>
        <w:t xml:space="preserve"> </w:t>
      </w:r>
      <w:r w:rsidR="000A435F" w:rsidRPr="00180AD7">
        <w:rPr>
          <w:rFonts w:cstheme="minorHAnsi"/>
          <w:sz w:val="24"/>
          <w:szCs w:val="24"/>
        </w:rPr>
        <w:t>un</w:t>
      </w:r>
      <w:r w:rsidRPr="00180AD7">
        <w:rPr>
          <w:rFonts w:cstheme="minorHAnsi"/>
          <w:sz w:val="24"/>
          <w:szCs w:val="24"/>
        </w:rPr>
        <w:t xml:space="preserve"> projet nommé </w:t>
      </w:r>
      <w:r w:rsidRPr="00180AD7">
        <w:rPr>
          <w:rFonts w:cstheme="minorHAnsi"/>
          <w:b/>
          <w:i/>
          <w:sz w:val="24"/>
          <w:szCs w:val="24"/>
        </w:rPr>
        <w:t>« Eau Potable et Villages Assainis »</w:t>
      </w:r>
      <w:r w:rsidRPr="00180AD7">
        <w:rPr>
          <w:rFonts w:cstheme="minorHAnsi"/>
          <w:sz w:val="24"/>
          <w:szCs w:val="24"/>
        </w:rPr>
        <w:t xml:space="preserve"> dans la province du Kanem pour une période de trois ans</w:t>
      </w:r>
      <w:r w:rsidR="000A435F" w:rsidRPr="00180AD7">
        <w:rPr>
          <w:rFonts w:cstheme="minorHAnsi"/>
          <w:sz w:val="24"/>
          <w:szCs w:val="24"/>
        </w:rPr>
        <w:t xml:space="preserve"> </w:t>
      </w:r>
      <w:r w:rsidR="00BD23B3">
        <w:rPr>
          <w:rFonts w:cstheme="minorHAnsi"/>
          <w:sz w:val="24"/>
          <w:szCs w:val="24"/>
        </w:rPr>
        <w:t>financé par</w:t>
      </w:r>
      <w:r w:rsidR="00BD23B3" w:rsidRPr="00180AD7">
        <w:rPr>
          <w:rFonts w:cstheme="minorHAnsi"/>
          <w:sz w:val="24"/>
          <w:szCs w:val="24"/>
        </w:rPr>
        <w:t xml:space="preserve"> </w:t>
      </w:r>
      <w:r w:rsidR="000A435F" w:rsidRPr="00180AD7">
        <w:rPr>
          <w:rFonts w:cstheme="minorHAnsi"/>
          <w:sz w:val="24"/>
          <w:szCs w:val="24"/>
        </w:rPr>
        <w:t>l’Union l’Européenne</w:t>
      </w:r>
      <w:r w:rsidRPr="00180AD7">
        <w:rPr>
          <w:rFonts w:cstheme="minorHAnsi"/>
          <w:sz w:val="24"/>
          <w:szCs w:val="24"/>
        </w:rPr>
        <w:t xml:space="preserve">. Ce projet a pour objectif l’amélioration des conditions de vies </w:t>
      </w:r>
      <w:r w:rsidR="00C7162E">
        <w:rPr>
          <w:rFonts w:cstheme="minorHAnsi"/>
          <w:sz w:val="24"/>
          <w:szCs w:val="24"/>
        </w:rPr>
        <w:t xml:space="preserve">des populations </w:t>
      </w:r>
      <w:r w:rsidRPr="00180AD7">
        <w:rPr>
          <w:rFonts w:cstheme="minorHAnsi"/>
          <w:sz w:val="24"/>
          <w:szCs w:val="24"/>
        </w:rPr>
        <w:t xml:space="preserve">vivant dans la province du Kanem, précisément les sous-préfectures de Nokou et de Rig-Rig en facilitant l’accès à l’eau potable en toute sécurité pour l’usage domestique et la production agro-pastorale et faciliter également l’accès à l’assainissement de base ainsi que les bonnes pratiques d’hygiène. L’action se décline en trois objectifs spécifiques : </w:t>
      </w:r>
    </w:p>
    <w:p w14:paraId="339F1280" w14:textId="77777777" w:rsidR="00BD23B3" w:rsidRDefault="000A435F" w:rsidP="00BD23B3">
      <w:pPr>
        <w:spacing w:after="0"/>
        <w:jc w:val="both"/>
        <w:rPr>
          <w:rFonts w:cstheme="minorHAnsi"/>
          <w:sz w:val="24"/>
          <w:szCs w:val="24"/>
        </w:rPr>
      </w:pPr>
      <w:r w:rsidRPr="00180AD7">
        <w:rPr>
          <w:rFonts w:cstheme="minorHAnsi"/>
          <w:b/>
          <w:i/>
          <w:sz w:val="24"/>
          <w:szCs w:val="24"/>
        </w:rPr>
        <w:t>I)</w:t>
      </w:r>
      <w:r w:rsidR="004A7716" w:rsidRPr="00180AD7">
        <w:rPr>
          <w:rFonts w:cstheme="minorHAnsi"/>
          <w:sz w:val="24"/>
          <w:szCs w:val="24"/>
        </w:rPr>
        <w:t xml:space="preserve"> Accroitre le taux d’accès des populations à l’eau potable dans le département du Nord Kanem, frontalier de la province du Lac et de la République du Niger par la construction des points d’eau potable ; </w:t>
      </w:r>
    </w:p>
    <w:p w14:paraId="78958BBE" w14:textId="77777777" w:rsidR="00BD23B3" w:rsidRDefault="000A435F" w:rsidP="00BD23B3">
      <w:pPr>
        <w:spacing w:after="0"/>
        <w:jc w:val="both"/>
        <w:rPr>
          <w:rFonts w:cstheme="minorHAnsi"/>
          <w:sz w:val="24"/>
          <w:szCs w:val="24"/>
        </w:rPr>
      </w:pPr>
      <w:r w:rsidRPr="00180AD7">
        <w:rPr>
          <w:rFonts w:cstheme="minorHAnsi"/>
          <w:b/>
          <w:i/>
          <w:sz w:val="24"/>
          <w:szCs w:val="24"/>
        </w:rPr>
        <w:t>II</w:t>
      </w:r>
      <w:r w:rsidR="004A7716" w:rsidRPr="00180AD7">
        <w:rPr>
          <w:rFonts w:cstheme="minorHAnsi"/>
          <w:b/>
          <w:i/>
          <w:sz w:val="24"/>
          <w:szCs w:val="24"/>
        </w:rPr>
        <w:t>)</w:t>
      </w:r>
      <w:r w:rsidR="004A7716" w:rsidRPr="00180AD7">
        <w:rPr>
          <w:rFonts w:cstheme="minorHAnsi"/>
          <w:sz w:val="24"/>
          <w:szCs w:val="24"/>
        </w:rPr>
        <w:t xml:space="preserve"> Améliorer la situation de l’assainissement par la construction des ouvrages d’assainissement ;</w:t>
      </w:r>
    </w:p>
    <w:p w14:paraId="1C1EF0A9" w14:textId="77777777" w:rsidR="00BD23B3" w:rsidRDefault="004A7716" w:rsidP="00BD23B3">
      <w:pPr>
        <w:spacing w:after="0"/>
        <w:jc w:val="both"/>
        <w:rPr>
          <w:rFonts w:cstheme="minorHAnsi"/>
          <w:sz w:val="24"/>
          <w:szCs w:val="24"/>
        </w:rPr>
      </w:pPr>
      <w:r w:rsidRPr="00180AD7">
        <w:rPr>
          <w:rFonts w:cstheme="minorHAnsi"/>
          <w:sz w:val="24"/>
          <w:szCs w:val="24"/>
        </w:rPr>
        <w:t xml:space="preserve"> </w:t>
      </w:r>
      <w:r w:rsidR="000A435F" w:rsidRPr="00180AD7">
        <w:rPr>
          <w:rFonts w:cstheme="minorHAnsi"/>
          <w:sz w:val="24"/>
          <w:szCs w:val="24"/>
        </w:rPr>
        <w:t>III</w:t>
      </w:r>
      <w:r w:rsidRPr="00180AD7">
        <w:rPr>
          <w:rFonts w:cstheme="minorHAnsi"/>
          <w:b/>
          <w:i/>
          <w:sz w:val="24"/>
          <w:szCs w:val="24"/>
        </w:rPr>
        <w:t>)</w:t>
      </w:r>
      <w:r w:rsidRPr="00180AD7">
        <w:rPr>
          <w:rFonts w:cstheme="minorHAnsi"/>
          <w:sz w:val="24"/>
          <w:szCs w:val="24"/>
        </w:rPr>
        <w:t xml:space="preserve"> Soutenir la production agricole et pastorale par des nouvelles infrastructures d’hydraulique pastorales. </w:t>
      </w:r>
    </w:p>
    <w:p w14:paraId="6A0347F4" w14:textId="77777777" w:rsidR="0049312C" w:rsidRPr="00180AD7" w:rsidRDefault="004A7716" w:rsidP="00180AD7">
      <w:pPr>
        <w:jc w:val="both"/>
        <w:rPr>
          <w:rFonts w:cstheme="minorHAnsi"/>
          <w:sz w:val="24"/>
          <w:szCs w:val="24"/>
        </w:rPr>
      </w:pPr>
      <w:r w:rsidRPr="00180AD7">
        <w:rPr>
          <w:rFonts w:cstheme="minorHAnsi"/>
          <w:sz w:val="24"/>
          <w:szCs w:val="24"/>
        </w:rPr>
        <w:t>Cette action</w:t>
      </w:r>
      <w:r w:rsidR="00007A18">
        <w:rPr>
          <w:rFonts w:cstheme="minorHAnsi"/>
          <w:sz w:val="24"/>
          <w:szCs w:val="24"/>
        </w:rPr>
        <w:t xml:space="preserve"> qui cible 86 </w:t>
      </w:r>
      <w:r w:rsidR="00C7162E">
        <w:rPr>
          <w:rFonts w:cstheme="minorHAnsi"/>
          <w:sz w:val="24"/>
          <w:szCs w:val="24"/>
        </w:rPr>
        <w:t>046 personnes,</w:t>
      </w:r>
      <w:r w:rsidRPr="00180AD7">
        <w:rPr>
          <w:rFonts w:cstheme="minorHAnsi"/>
          <w:sz w:val="24"/>
          <w:szCs w:val="24"/>
        </w:rPr>
        <w:t xml:space="preserve"> s’aligne aux politiques nationales et </w:t>
      </w:r>
      <w:r w:rsidR="00BD23B3">
        <w:rPr>
          <w:rFonts w:cstheme="minorHAnsi"/>
          <w:sz w:val="24"/>
          <w:szCs w:val="24"/>
        </w:rPr>
        <w:t>aux</w:t>
      </w:r>
      <w:r w:rsidR="00BD23B3" w:rsidRPr="00180AD7">
        <w:rPr>
          <w:rFonts w:cstheme="minorHAnsi"/>
          <w:sz w:val="24"/>
          <w:szCs w:val="24"/>
        </w:rPr>
        <w:t xml:space="preserve"> </w:t>
      </w:r>
      <w:r w:rsidRPr="00180AD7">
        <w:rPr>
          <w:rFonts w:cstheme="minorHAnsi"/>
          <w:sz w:val="24"/>
          <w:szCs w:val="24"/>
        </w:rPr>
        <w:t xml:space="preserve">effets/impacts de l’attribution directe </w:t>
      </w:r>
      <w:r w:rsidR="00BD23B3">
        <w:rPr>
          <w:rFonts w:cstheme="minorHAnsi"/>
          <w:sz w:val="24"/>
          <w:szCs w:val="24"/>
        </w:rPr>
        <w:t xml:space="preserve">de subvention </w:t>
      </w:r>
      <w:r w:rsidRPr="00180AD7">
        <w:rPr>
          <w:rFonts w:cstheme="minorHAnsi"/>
          <w:sz w:val="24"/>
          <w:szCs w:val="24"/>
        </w:rPr>
        <w:t xml:space="preserve">de l’Union Européenne </w:t>
      </w:r>
      <w:r w:rsidR="00BD23B3">
        <w:rPr>
          <w:rFonts w:cstheme="minorHAnsi"/>
          <w:sz w:val="24"/>
          <w:szCs w:val="24"/>
        </w:rPr>
        <w:t>dans le cadre du Programme d’urgence pour</w:t>
      </w:r>
      <w:r w:rsidR="00BD23B3" w:rsidRPr="00180AD7">
        <w:rPr>
          <w:rFonts w:cstheme="minorHAnsi"/>
          <w:sz w:val="24"/>
          <w:szCs w:val="24"/>
        </w:rPr>
        <w:t xml:space="preserve"> </w:t>
      </w:r>
      <w:r w:rsidRPr="00180AD7">
        <w:rPr>
          <w:rFonts w:cstheme="minorHAnsi"/>
          <w:sz w:val="24"/>
          <w:szCs w:val="24"/>
        </w:rPr>
        <w:t xml:space="preserve">la stabilisation </w:t>
      </w:r>
      <w:r w:rsidR="00BD23B3">
        <w:rPr>
          <w:rFonts w:cstheme="minorHAnsi"/>
          <w:sz w:val="24"/>
          <w:szCs w:val="24"/>
        </w:rPr>
        <w:t xml:space="preserve">des espaces frontaliers </w:t>
      </w:r>
      <w:r w:rsidRPr="00180AD7">
        <w:rPr>
          <w:rFonts w:cstheme="minorHAnsi"/>
          <w:sz w:val="24"/>
          <w:szCs w:val="24"/>
        </w:rPr>
        <w:t>du G5 Sahel.</w:t>
      </w:r>
      <w:r w:rsidR="00043B75">
        <w:rPr>
          <w:rFonts w:cstheme="minorHAnsi"/>
          <w:sz w:val="24"/>
          <w:szCs w:val="24"/>
        </w:rPr>
        <w:t xml:space="preserve"> </w:t>
      </w:r>
    </w:p>
    <w:p w14:paraId="7AD0D13F" w14:textId="5A7AEFC3" w:rsidR="00364EF5" w:rsidRDefault="00B01C78" w:rsidP="00180AD7">
      <w:pPr>
        <w:jc w:val="both"/>
        <w:rPr>
          <w:rFonts w:cstheme="minorHAnsi"/>
          <w:sz w:val="24"/>
          <w:szCs w:val="24"/>
        </w:rPr>
      </w:pPr>
      <w:r w:rsidRPr="00180AD7">
        <w:rPr>
          <w:rFonts w:cstheme="minorHAnsi"/>
          <w:sz w:val="24"/>
          <w:szCs w:val="24"/>
        </w:rPr>
        <w:t>A</w:t>
      </w:r>
      <w:r w:rsidR="00077105">
        <w:rPr>
          <w:rFonts w:cstheme="minorHAnsi"/>
          <w:sz w:val="24"/>
          <w:szCs w:val="24"/>
        </w:rPr>
        <w:t>CF désire contractualiser</w:t>
      </w:r>
      <w:r w:rsidR="00804730" w:rsidRPr="00180AD7">
        <w:rPr>
          <w:rFonts w:cstheme="minorHAnsi"/>
          <w:sz w:val="24"/>
          <w:szCs w:val="24"/>
        </w:rPr>
        <w:t xml:space="preserve"> </w:t>
      </w:r>
      <w:r w:rsidR="00894A8B">
        <w:rPr>
          <w:rFonts w:cstheme="minorHAnsi"/>
          <w:sz w:val="24"/>
          <w:szCs w:val="24"/>
        </w:rPr>
        <w:t xml:space="preserve">un consultant </w:t>
      </w:r>
      <w:r w:rsidR="00804730" w:rsidRPr="00180AD7">
        <w:rPr>
          <w:rFonts w:cstheme="minorHAnsi"/>
          <w:sz w:val="24"/>
          <w:szCs w:val="24"/>
        </w:rPr>
        <w:t>pour</w:t>
      </w:r>
      <w:r w:rsidR="00894A8B">
        <w:rPr>
          <w:rFonts w:cstheme="minorHAnsi"/>
          <w:sz w:val="24"/>
          <w:szCs w:val="24"/>
        </w:rPr>
        <w:t xml:space="preserve"> l’organisation de l’ensemble des </w:t>
      </w:r>
      <w:r w:rsidR="00077105">
        <w:rPr>
          <w:rFonts w:cstheme="minorHAnsi"/>
          <w:sz w:val="24"/>
          <w:szCs w:val="24"/>
        </w:rPr>
        <w:t xml:space="preserve">travaux à réaliser sur ce projet. Pour ce faire le consultant assistera ACF sur la planification et la conduite des </w:t>
      </w:r>
      <w:r w:rsidR="00894A8B">
        <w:rPr>
          <w:rFonts w:cstheme="minorHAnsi"/>
          <w:sz w:val="24"/>
          <w:szCs w:val="24"/>
        </w:rPr>
        <w:t>appels d’offres</w:t>
      </w:r>
      <w:r w:rsidR="00D77BB8">
        <w:rPr>
          <w:rFonts w:cstheme="minorHAnsi"/>
          <w:sz w:val="24"/>
          <w:szCs w:val="24"/>
        </w:rPr>
        <w:t xml:space="preserve"> pour </w:t>
      </w:r>
      <w:r w:rsidR="00B347B1">
        <w:rPr>
          <w:rFonts w:cstheme="minorHAnsi"/>
          <w:sz w:val="24"/>
          <w:szCs w:val="24"/>
        </w:rPr>
        <w:t>l’exécution</w:t>
      </w:r>
      <w:r w:rsidR="00D77BB8">
        <w:rPr>
          <w:rFonts w:cstheme="minorHAnsi"/>
          <w:sz w:val="24"/>
          <w:szCs w:val="24"/>
        </w:rPr>
        <w:t xml:space="preserve"> </w:t>
      </w:r>
      <w:r w:rsidR="00077105">
        <w:rPr>
          <w:rFonts w:cstheme="minorHAnsi"/>
          <w:sz w:val="24"/>
          <w:szCs w:val="24"/>
        </w:rPr>
        <w:t xml:space="preserve">et le monitoring </w:t>
      </w:r>
      <w:r w:rsidR="00D77BB8">
        <w:rPr>
          <w:rFonts w:cstheme="minorHAnsi"/>
          <w:sz w:val="24"/>
          <w:szCs w:val="24"/>
        </w:rPr>
        <w:t>des tr</w:t>
      </w:r>
      <w:r w:rsidR="00077105">
        <w:rPr>
          <w:rFonts w:cstheme="minorHAnsi"/>
          <w:sz w:val="24"/>
          <w:szCs w:val="24"/>
        </w:rPr>
        <w:t>avaux.</w:t>
      </w:r>
    </w:p>
    <w:p w14:paraId="4851B331" w14:textId="2ED2E11C" w:rsidR="00AB18D8" w:rsidRDefault="00AB18D8" w:rsidP="00180AD7">
      <w:pPr>
        <w:jc w:val="both"/>
        <w:rPr>
          <w:rFonts w:cstheme="minorHAnsi"/>
          <w:sz w:val="24"/>
          <w:szCs w:val="24"/>
        </w:rPr>
      </w:pPr>
    </w:p>
    <w:p w14:paraId="3282CF9B" w14:textId="4129AA9E" w:rsidR="00907CA9" w:rsidRPr="00312BDA" w:rsidRDefault="00AB18D8" w:rsidP="00B93581">
      <w:pPr>
        <w:jc w:val="both"/>
        <w:rPr>
          <w:rFonts w:cstheme="minorHAnsi"/>
          <w:b/>
          <w:color w:val="0070C0"/>
          <w:sz w:val="24"/>
          <w:szCs w:val="24"/>
        </w:rPr>
      </w:pPr>
      <w:r w:rsidRPr="00312BDA">
        <w:rPr>
          <w:rFonts w:cstheme="minorHAnsi"/>
          <w:b/>
          <w:color w:val="0070C0"/>
          <w:sz w:val="24"/>
          <w:szCs w:val="24"/>
        </w:rPr>
        <w:t>Clause</w:t>
      </w:r>
      <w:r w:rsidR="00907CA9" w:rsidRPr="00312BDA">
        <w:rPr>
          <w:rFonts w:cstheme="minorHAnsi"/>
          <w:b/>
          <w:color w:val="0070C0"/>
          <w:sz w:val="24"/>
          <w:szCs w:val="24"/>
        </w:rPr>
        <w:t xml:space="preserve"> d’éligibilité</w:t>
      </w:r>
    </w:p>
    <w:p w14:paraId="7C8C6017" w14:textId="49FDB148" w:rsidR="00914654" w:rsidRPr="00312BDA" w:rsidRDefault="00907CA9" w:rsidP="00914654">
      <w:pPr>
        <w:jc w:val="both"/>
        <w:rPr>
          <w:rFonts w:cstheme="minorHAnsi"/>
          <w:sz w:val="24"/>
          <w:szCs w:val="24"/>
        </w:rPr>
      </w:pPr>
      <w:r w:rsidRPr="00312BDA">
        <w:rPr>
          <w:rFonts w:cstheme="minorHAnsi"/>
          <w:sz w:val="24"/>
          <w:szCs w:val="24"/>
        </w:rPr>
        <w:t xml:space="preserve">Cette mise en concurrence est ouverte à toutes personnes de toutes nationalités, il est cependant </w:t>
      </w:r>
      <w:r w:rsidR="00B93581" w:rsidRPr="00312BDA">
        <w:rPr>
          <w:rFonts w:cstheme="minorHAnsi"/>
          <w:sz w:val="24"/>
          <w:szCs w:val="24"/>
        </w:rPr>
        <w:t>exigé</w:t>
      </w:r>
      <w:r w:rsidRPr="00312BDA">
        <w:rPr>
          <w:rFonts w:cstheme="minorHAnsi"/>
          <w:sz w:val="24"/>
          <w:szCs w:val="24"/>
        </w:rPr>
        <w:t xml:space="preserve"> une maitrise parfaite du français à l’écrit comme à l’orale. D’autre part merci de noter que </w:t>
      </w:r>
      <w:r w:rsidR="00AB18D8" w:rsidRPr="00312BDA">
        <w:rPr>
          <w:rFonts w:cstheme="minorHAnsi"/>
          <w:sz w:val="24"/>
          <w:szCs w:val="24"/>
        </w:rPr>
        <w:t>le consultant ou son cabinet affilié ne pourront pas participer au processus d’appel d’offre des travaux et des services inclus dans cette consultance</w:t>
      </w:r>
      <w:r w:rsidR="00914654" w:rsidRPr="00312BDA">
        <w:rPr>
          <w:rFonts w:cstheme="minorHAnsi"/>
          <w:sz w:val="24"/>
          <w:szCs w:val="24"/>
        </w:rPr>
        <w:t xml:space="preserve">. </w:t>
      </w:r>
    </w:p>
    <w:p w14:paraId="75FCBBE4" w14:textId="77777777" w:rsidR="00312BDA" w:rsidRDefault="00312BDA" w:rsidP="00914654">
      <w:pPr>
        <w:jc w:val="both"/>
        <w:rPr>
          <w:rFonts w:cstheme="minorHAnsi"/>
          <w:b/>
          <w:color w:val="0070C0"/>
          <w:sz w:val="24"/>
          <w:szCs w:val="24"/>
        </w:rPr>
      </w:pPr>
    </w:p>
    <w:p w14:paraId="21DEF49F" w14:textId="2820672A" w:rsidR="00914654" w:rsidRPr="00312BDA" w:rsidRDefault="00680C97" w:rsidP="00914654">
      <w:pPr>
        <w:jc w:val="both"/>
        <w:rPr>
          <w:rFonts w:cstheme="minorHAnsi"/>
          <w:b/>
          <w:color w:val="0070C0"/>
          <w:sz w:val="24"/>
          <w:szCs w:val="24"/>
        </w:rPr>
      </w:pPr>
      <w:r w:rsidRPr="00312BDA">
        <w:rPr>
          <w:rFonts w:cstheme="minorHAnsi"/>
          <w:b/>
          <w:color w:val="0070C0"/>
          <w:sz w:val="24"/>
          <w:szCs w:val="24"/>
        </w:rPr>
        <w:t>Clause d</w:t>
      </w:r>
      <w:r w:rsidR="00C55185">
        <w:rPr>
          <w:rFonts w:cstheme="minorHAnsi"/>
          <w:b/>
          <w:color w:val="0070C0"/>
          <w:sz w:val="24"/>
          <w:szCs w:val="24"/>
        </w:rPr>
        <w:t>e confidentialité</w:t>
      </w:r>
    </w:p>
    <w:p w14:paraId="5C62670A" w14:textId="1559F954" w:rsidR="00680C97" w:rsidRDefault="00680C97" w:rsidP="00914654">
      <w:pPr>
        <w:jc w:val="both"/>
      </w:pPr>
      <w:r>
        <w:t>Les consultants qui souhaitent postuler s’engage</w:t>
      </w:r>
      <w:r w:rsidR="00AA7798">
        <w:t>nt</w:t>
      </w:r>
      <w:r>
        <w:t xml:space="preserve"> </w:t>
      </w:r>
      <w:r w:rsidR="00AA7798">
        <w:t xml:space="preserve">à </w:t>
      </w:r>
      <w:r>
        <w:t>respecter le caractère confidentiel des documents qui seront m</w:t>
      </w:r>
      <w:r w:rsidR="0051342A">
        <w:t xml:space="preserve">is à disposition des soumissionnaires. Pour ce faire un </w:t>
      </w:r>
      <w:r w:rsidR="00AA7798">
        <w:t xml:space="preserve">accord de confidentialité sera signé par les sous missionnaires souhaitant retirer les dossiers techniques. </w:t>
      </w:r>
      <w:r w:rsidR="0051342A">
        <w:t xml:space="preserve"> </w:t>
      </w:r>
    </w:p>
    <w:p w14:paraId="770EB73C" w14:textId="1FA61D8E" w:rsidR="00007A18" w:rsidRDefault="00007A18">
      <w:pPr>
        <w:rPr>
          <w:rFonts w:cstheme="minorHAnsi"/>
          <w:b/>
          <w:color w:val="0070C0"/>
          <w:sz w:val="24"/>
          <w:szCs w:val="24"/>
        </w:rPr>
      </w:pPr>
    </w:p>
    <w:p w14:paraId="0A98812C" w14:textId="79973024" w:rsidR="0049312C" w:rsidRPr="00180AD7" w:rsidRDefault="00312BDA" w:rsidP="00180AD7">
      <w:pPr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T</w:t>
      </w:r>
      <w:r w:rsidR="00C97225">
        <w:rPr>
          <w:rFonts w:cstheme="minorHAnsi"/>
          <w:b/>
          <w:color w:val="0070C0"/>
          <w:sz w:val="24"/>
          <w:szCs w:val="24"/>
        </w:rPr>
        <w:t>ravaux du projet</w:t>
      </w:r>
    </w:p>
    <w:p w14:paraId="17A01894" w14:textId="77777777" w:rsidR="009B2538" w:rsidRPr="00180AD7" w:rsidRDefault="009B2538" w:rsidP="00312BDA">
      <w:pPr>
        <w:spacing w:after="60"/>
        <w:jc w:val="both"/>
        <w:rPr>
          <w:rFonts w:cstheme="minorHAnsi"/>
          <w:sz w:val="24"/>
          <w:szCs w:val="24"/>
        </w:rPr>
      </w:pPr>
      <w:r w:rsidRPr="00180AD7">
        <w:rPr>
          <w:rFonts w:cstheme="minorHAnsi"/>
          <w:sz w:val="24"/>
          <w:szCs w:val="24"/>
        </w:rPr>
        <w:t>Le projet prévoit la construction et</w:t>
      </w:r>
      <w:r w:rsidR="001A27D6">
        <w:rPr>
          <w:rFonts w:cstheme="minorHAnsi"/>
          <w:sz w:val="24"/>
          <w:szCs w:val="24"/>
        </w:rPr>
        <w:t>/</w:t>
      </w:r>
      <w:r w:rsidRPr="00180AD7">
        <w:rPr>
          <w:rFonts w:cstheme="minorHAnsi"/>
          <w:sz w:val="24"/>
          <w:szCs w:val="24"/>
        </w:rPr>
        <w:t>ou réhabilitation des ouvrages hydrauliques</w:t>
      </w:r>
      <w:r w:rsidR="002D060B">
        <w:rPr>
          <w:rFonts w:cstheme="minorHAnsi"/>
          <w:sz w:val="24"/>
          <w:szCs w:val="24"/>
        </w:rPr>
        <w:t xml:space="preserve"> et sanitaires</w:t>
      </w:r>
      <w:r w:rsidRPr="00180AD7">
        <w:rPr>
          <w:rFonts w:cstheme="minorHAnsi"/>
          <w:sz w:val="24"/>
          <w:szCs w:val="24"/>
        </w:rPr>
        <w:t xml:space="preserve"> listés ci-dessous :</w:t>
      </w:r>
    </w:p>
    <w:p w14:paraId="73DBA3F4" w14:textId="77777777" w:rsidR="009776C6" w:rsidRPr="00180AD7" w:rsidRDefault="009776C6" w:rsidP="00007A18">
      <w:pPr>
        <w:pStyle w:val="Paragraphedeliste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80AD7">
        <w:rPr>
          <w:rFonts w:cstheme="minorHAnsi"/>
          <w:sz w:val="24"/>
          <w:szCs w:val="24"/>
        </w:rPr>
        <w:t>Réhabilitation de 40 puits modernes ;</w:t>
      </w:r>
    </w:p>
    <w:p w14:paraId="4C2DBEB4" w14:textId="77777777" w:rsidR="009776C6" w:rsidRPr="00180AD7" w:rsidRDefault="009776C6" w:rsidP="00007A18">
      <w:pPr>
        <w:pStyle w:val="Paragraphedeliste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80AD7">
        <w:rPr>
          <w:rFonts w:cstheme="minorHAnsi"/>
          <w:sz w:val="24"/>
          <w:szCs w:val="24"/>
        </w:rPr>
        <w:t>Construction de 50 puits neufs ;</w:t>
      </w:r>
    </w:p>
    <w:p w14:paraId="11F9CAFF" w14:textId="7884496E" w:rsidR="009776C6" w:rsidRPr="001A27D6" w:rsidRDefault="00007A18" w:rsidP="00007A18">
      <w:pPr>
        <w:pStyle w:val="Paragraphedeliste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Construction de 2 mini a</w:t>
      </w:r>
      <w:r w:rsidR="009776C6" w:rsidRPr="00180AD7">
        <w:rPr>
          <w:rFonts w:cstheme="minorHAnsi"/>
          <w:sz w:val="24"/>
          <w:szCs w:val="24"/>
        </w:rPr>
        <w:t>dduction</w:t>
      </w:r>
      <w:r w:rsidR="00AA7798">
        <w:rPr>
          <w:rFonts w:cstheme="minorHAnsi"/>
          <w:sz w:val="24"/>
          <w:szCs w:val="24"/>
        </w:rPr>
        <w:t>s</w:t>
      </w:r>
      <w:r w:rsidR="009776C6" w:rsidRPr="00180AD7">
        <w:rPr>
          <w:rFonts w:cstheme="minorHAnsi"/>
          <w:sz w:val="24"/>
          <w:szCs w:val="24"/>
        </w:rPr>
        <w:t xml:space="preserve"> d’eau potable (AEP) et de 5 Unités de Production </w:t>
      </w:r>
      <w:r w:rsidR="00AA7798">
        <w:rPr>
          <w:rFonts w:cstheme="minorHAnsi"/>
          <w:sz w:val="24"/>
          <w:szCs w:val="24"/>
        </w:rPr>
        <w:t>h</w:t>
      </w:r>
      <w:r w:rsidR="009776C6" w:rsidRPr="00180AD7">
        <w:rPr>
          <w:rFonts w:cstheme="minorHAnsi"/>
          <w:sz w:val="24"/>
          <w:szCs w:val="24"/>
        </w:rPr>
        <w:t>ydraulique</w:t>
      </w:r>
      <w:r w:rsidR="001A27D6">
        <w:rPr>
          <w:rFonts w:cstheme="minorHAnsi"/>
          <w:sz w:val="24"/>
          <w:szCs w:val="24"/>
        </w:rPr>
        <w:t xml:space="preserve"> </w:t>
      </w:r>
      <w:r w:rsidR="009776C6" w:rsidRPr="001A27D6">
        <w:rPr>
          <w:rFonts w:cstheme="minorHAnsi"/>
          <w:sz w:val="24"/>
          <w:szCs w:val="24"/>
        </w:rPr>
        <w:t>(UPH)</w:t>
      </w:r>
      <w:r w:rsidR="001A27D6">
        <w:rPr>
          <w:rFonts w:cstheme="minorHAnsi"/>
          <w:sz w:val="24"/>
          <w:szCs w:val="24"/>
        </w:rPr>
        <w:t> ;</w:t>
      </w:r>
    </w:p>
    <w:p w14:paraId="36ED56AE" w14:textId="77777777" w:rsidR="009776C6" w:rsidRDefault="009776C6" w:rsidP="002D060B">
      <w:pPr>
        <w:pStyle w:val="Paragraphedeliste"/>
        <w:numPr>
          <w:ilvl w:val="0"/>
          <w:numId w:val="8"/>
        </w:numPr>
        <w:spacing w:after="20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180AD7">
        <w:rPr>
          <w:rFonts w:cstheme="minorHAnsi"/>
          <w:sz w:val="24"/>
          <w:szCs w:val="24"/>
        </w:rPr>
        <w:t xml:space="preserve">Réhabilitation de </w:t>
      </w:r>
      <w:r w:rsidR="00007A18">
        <w:rPr>
          <w:rFonts w:cstheme="minorHAnsi"/>
          <w:sz w:val="24"/>
          <w:szCs w:val="24"/>
        </w:rPr>
        <w:t>2</w:t>
      </w:r>
      <w:r w:rsidRPr="00180AD7">
        <w:rPr>
          <w:rFonts w:cstheme="minorHAnsi"/>
          <w:sz w:val="24"/>
          <w:szCs w:val="24"/>
        </w:rPr>
        <w:t xml:space="preserve"> AEP de centres urbains (Nokou et RigRig) ;</w:t>
      </w:r>
    </w:p>
    <w:p w14:paraId="4A2313F9" w14:textId="77777777" w:rsidR="002D060B" w:rsidRPr="00180AD7" w:rsidRDefault="002D060B" w:rsidP="00007A18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Construction de 15 latrines publiques.</w:t>
      </w:r>
    </w:p>
    <w:p w14:paraId="3EC20B3A" w14:textId="77777777" w:rsidR="001A27D6" w:rsidRPr="001A27D6" w:rsidRDefault="001A27D6" w:rsidP="001A27D6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35358CC2" w14:textId="4A69AC46" w:rsidR="009776C6" w:rsidRDefault="009776C6" w:rsidP="00180AD7">
      <w:pPr>
        <w:jc w:val="both"/>
        <w:rPr>
          <w:rFonts w:cstheme="minorHAnsi"/>
          <w:sz w:val="24"/>
          <w:szCs w:val="24"/>
        </w:rPr>
      </w:pPr>
      <w:r w:rsidRPr="00180AD7">
        <w:rPr>
          <w:rFonts w:cstheme="minorHAnsi"/>
          <w:sz w:val="24"/>
          <w:szCs w:val="24"/>
        </w:rPr>
        <w:t>ACF contractualisera des entreprises privées expérimenté</w:t>
      </w:r>
      <w:r w:rsidR="001A27D6">
        <w:rPr>
          <w:rFonts w:cstheme="minorHAnsi"/>
          <w:sz w:val="24"/>
          <w:szCs w:val="24"/>
        </w:rPr>
        <w:t>e</w:t>
      </w:r>
      <w:r w:rsidRPr="00180AD7">
        <w:rPr>
          <w:rFonts w:cstheme="minorHAnsi"/>
          <w:sz w:val="24"/>
          <w:szCs w:val="24"/>
        </w:rPr>
        <w:t>s en infrastructures hydrauliques pour la conduite des travaux sur le terrain</w:t>
      </w:r>
      <w:r w:rsidR="00312BDA">
        <w:rPr>
          <w:rFonts w:cstheme="minorHAnsi"/>
          <w:sz w:val="24"/>
          <w:szCs w:val="24"/>
        </w:rPr>
        <w:t>,</w:t>
      </w:r>
      <w:r w:rsidRPr="00180AD7">
        <w:rPr>
          <w:rFonts w:cstheme="minorHAnsi"/>
          <w:sz w:val="24"/>
          <w:szCs w:val="24"/>
        </w:rPr>
        <w:t xml:space="preserve"> et ACF assurera le suivi à pied d’œuvre des travaux</w:t>
      </w:r>
      <w:r w:rsidR="002D2665">
        <w:rPr>
          <w:rFonts w:cstheme="minorHAnsi"/>
          <w:sz w:val="24"/>
          <w:szCs w:val="24"/>
        </w:rPr>
        <w:t xml:space="preserve"> avec le support d’un cabinet </w:t>
      </w:r>
      <w:r w:rsidR="00BE5BFA">
        <w:rPr>
          <w:rFonts w:cstheme="minorHAnsi"/>
          <w:sz w:val="24"/>
          <w:szCs w:val="24"/>
        </w:rPr>
        <w:t>de contrôle</w:t>
      </w:r>
      <w:r w:rsidRPr="00180AD7">
        <w:rPr>
          <w:rFonts w:cstheme="minorHAnsi"/>
          <w:sz w:val="24"/>
          <w:szCs w:val="24"/>
        </w:rPr>
        <w:t>. Pour ce faire, ACF</w:t>
      </w:r>
      <w:r w:rsidR="00EA6695" w:rsidRPr="00180AD7">
        <w:rPr>
          <w:rFonts w:cstheme="minorHAnsi"/>
          <w:sz w:val="24"/>
          <w:szCs w:val="24"/>
        </w:rPr>
        <w:t xml:space="preserve"> </w:t>
      </w:r>
      <w:r w:rsidR="00894A8B">
        <w:rPr>
          <w:rFonts w:cstheme="minorHAnsi"/>
          <w:sz w:val="24"/>
          <w:szCs w:val="24"/>
        </w:rPr>
        <w:t xml:space="preserve">doit mettre en place le processus de sélection des entreprises qualifiées pour la conduite de ces travaux dans la zone </w:t>
      </w:r>
      <w:r w:rsidR="0086543A">
        <w:rPr>
          <w:rFonts w:cstheme="minorHAnsi"/>
          <w:sz w:val="24"/>
          <w:szCs w:val="24"/>
        </w:rPr>
        <w:t>du projet</w:t>
      </w:r>
      <w:r w:rsidR="002D2665">
        <w:rPr>
          <w:rFonts w:cstheme="minorHAnsi"/>
          <w:sz w:val="24"/>
          <w:szCs w:val="24"/>
        </w:rPr>
        <w:t xml:space="preserve"> et leur suivi</w:t>
      </w:r>
      <w:r w:rsidR="00007A18">
        <w:rPr>
          <w:rFonts w:cstheme="minorHAnsi"/>
          <w:sz w:val="24"/>
          <w:szCs w:val="24"/>
        </w:rPr>
        <w:t>.</w:t>
      </w:r>
    </w:p>
    <w:p w14:paraId="3E1317C1" w14:textId="77777777" w:rsidR="0091236E" w:rsidRPr="00180AD7" w:rsidRDefault="0091236E" w:rsidP="00180AD7">
      <w:pPr>
        <w:jc w:val="both"/>
        <w:rPr>
          <w:rFonts w:cstheme="minorHAnsi"/>
          <w:sz w:val="24"/>
          <w:szCs w:val="24"/>
        </w:rPr>
      </w:pPr>
    </w:p>
    <w:p w14:paraId="6265BC66" w14:textId="1504266E" w:rsidR="0049312C" w:rsidRDefault="00685A64" w:rsidP="00180AD7">
      <w:pPr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Objectif</w:t>
      </w:r>
      <w:r w:rsidR="00C55185">
        <w:rPr>
          <w:rFonts w:cstheme="minorHAnsi"/>
          <w:b/>
          <w:color w:val="0070C0"/>
          <w:sz w:val="24"/>
          <w:szCs w:val="24"/>
        </w:rPr>
        <w:t>s de la mission de consultance</w:t>
      </w:r>
    </w:p>
    <w:p w14:paraId="44B104B6" w14:textId="522CD96E" w:rsidR="00D64FD6" w:rsidRDefault="00D521AD">
      <w:pPr>
        <w:jc w:val="both"/>
        <w:rPr>
          <w:rFonts w:cstheme="minorHAnsi"/>
          <w:sz w:val="24"/>
          <w:szCs w:val="24"/>
        </w:rPr>
      </w:pPr>
      <w:r w:rsidRPr="00B93581">
        <w:rPr>
          <w:rFonts w:cstheme="minorHAnsi"/>
          <w:sz w:val="24"/>
          <w:szCs w:val="24"/>
        </w:rPr>
        <w:t>ACF souhaite être accompagné</w:t>
      </w:r>
      <w:r w:rsidR="00BE5BFA">
        <w:rPr>
          <w:rFonts w:cstheme="minorHAnsi"/>
          <w:sz w:val="24"/>
          <w:szCs w:val="24"/>
        </w:rPr>
        <w:t>e</w:t>
      </w:r>
      <w:r w:rsidRPr="00B93581">
        <w:rPr>
          <w:rFonts w:cstheme="minorHAnsi"/>
          <w:sz w:val="24"/>
          <w:szCs w:val="24"/>
        </w:rPr>
        <w:t xml:space="preserve"> et conseillé</w:t>
      </w:r>
      <w:r w:rsidR="00BE5BFA">
        <w:rPr>
          <w:rFonts w:cstheme="minorHAnsi"/>
          <w:sz w:val="24"/>
          <w:szCs w:val="24"/>
        </w:rPr>
        <w:t>e</w:t>
      </w:r>
      <w:r w:rsidRPr="00B93581">
        <w:rPr>
          <w:rFonts w:cstheme="minorHAnsi"/>
          <w:sz w:val="24"/>
          <w:szCs w:val="24"/>
        </w:rPr>
        <w:t xml:space="preserve"> par un expert </w:t>
      </w:r>
      <w:r w:rsidR="00BE5BFA">
        <w:rPr>
          <w:rFonts w:cstheme="minorHAnsi"/>
          <w:sz w:val="24"/>
          <w:szCs w:val="24"/>
        </w:rPr>
        <w:t>dans le but</w:t>
      </w:r>
      <w:r w:rsidRPr="00B93581">
        <w:rPr>
          <w:rFonts w:cstheme="minorHAnsi"/>
          <w:sz w:val="24"/>
          <w:szCs w:val="24"/>
        </w:rPr>
        <w:t xml:space="preserve"> </w:t>
      </w:r>
      <w:r w:rsidR="00BE5BFA">
        <w:rPr>
          <w:rFonts w:cstheme="minorHAnsi"/>
          <w:sz w:val="24"/>
          <w:szCs w:val="24"/>
        </w:rPr>
        <w:t>d’élaborer</w:t>
      </w:r>
      <w:r w:rsidRPr="00907CA9">
        <w:rPr>
          <w:rFonts w:cstheme="minorHAnsi"/>
          <w:sz w:val="24"/>
          <w:szCs w:val="24"/>
        </w:rPr>
        <w:t xml:space="preserve"> la stratégie adéquate</w:t>
      </w:r>
      <w:r w:rsidR="00BE5BFA">
        <w:rPr>
          <w:rFonts w:cstheme="minorHAnsi"/>
          <w:sz w:val="24"/>
          <w:szCs w:val="24"/>
        </w:rPr>
        <w:t xml:space="preserve"> pour </w:t>
      </w:r>
      <w:r w:rsidR="00BE5BFA" w:rsidRPr="00725568">
        <w:rPr>
          <w:rFonts w:cstheme="minorHAnsi"/>
          <w:sz w:val="24"/>
          <w:szCs w:val="24"/>
        </w:rPr>
        <w:t>assurer le bon déroulement du projet</w:t>
      </w:r>
      <w:r w:rsidR="00BE5BFA">
        <w:rPr>
          <w:rFonts w:cstheme="minorHAnsi"/>
          <w:sz w:val="24"/>
          <w:szCs w:val="24"/>
        </w:rPr>
        <w:t>,</w:t>
      </w:r>
      <w:r w:rsidR="00BE5BFA" w:rsidRPr="00725568">
        <w:rPr>
          <w:rFonts w:cstheme="minorHAnsi"/>
          <w:sz w:val="24"/>
          <w:szCs w:val="24"/>
        </w:rPr>
        <w:t xml:space="preserve"> dans les temps impartis et selon les procédure</w:t>
      </w:r>
      <w:r w:rsidR="00BE5BFA">
        <w:rPr>
          <w:rFonts w:cstheme="minorHAnsi"/>
          <w:sz w:val="24"/>
          <w:szCs w:val="24"/>
        </w:rPr>
        <w:t>s</w:t>
      </w:r>
      <w:r w:rsidR="00BE5BFA" w:rsidRPr="00725568">
        <w:rPr>
          <w:rFonts w:cstheme="minorHAnsi"/>
          <w:sz w:val="24"/>
          <w:szCs w:val="24"/>
        </w:rPr>
        <w:t xml:space="preserve"> logistique</w:t>
      </w:r>
      <w:r w:rsidR="00BE5BFA">
        <w:rPr>
          <w:rFonts w:cstheme="minorHAnsi"/>
          <w:sz w:val="24"/>
          <w:szCs w:val="24"/>
        </w:rPr>
        <w:t xml:space="preserve">s ACF. Pour cela, le consultant apportera toute ses connaissances et son expertise à ACF pour organiser la maitrise d’œuvre et définir les responsabilités des Parties </w:t>
      </w:r>
      <w:r w:rsidR="00AA7798">
        <w:rPr>
          <w:rFonts w:cstheme="minorHAnsi"/>
          <w:sz w:val="24"/>
          <w:szCs w:val="24"/>
        </w:rPr>
        <w:t>p</w:t>
      </w:r>
      <w:r w:rsidR="00BE5BFA">
        <w:rPr>
          <w:rFonts w:cstheme="minorHAnsi"/>
          <w:sz w:val="24"/>
          <w:szCs w:val="24"/>
        </w:rPr>
        <w:t>renantes. Il réalisera les études de marché et piloter</w:t>
      </w:r>
      <w:r w:rsidR="00993ECD">
        <w:rPr>
          <w:rFonts w:cstheme="minorHAnsi"/>
          <w:sz w:val="24"/>
          <w:szCs w:val="24"/>
        </w:rPr>
        <w:t>a</w:t>
      </w:r>
      <w:r w:rsidR="00BE5BFA">
        <w:rPr>
          <w:rFonts w:cstheme="minorHAnsi"/>
          <w:sz w:val="24"/>
          <w:szCs w:val="24"/>
        </w:rPr>
        <w:t xml:space="preserve"> les appel</w:t>
      </w:r>
      <w:r w:rsidR="00993ECD">
        <w:rPr>
          <w:rFonts w:cstheme="minorHAnsi"/>
          <w:sz w:val="24"/>
          <w:szCs w:val="24"/>
        </w:rPr>
        <w:t>s</w:t>
      </w:r>
      <w:r w:rsidR="00BE5BFA">
        <w:rPr>
          <w:rFonts w:cstheme="minorHAnsi"/>
          <w:sz w:val="24"/>
          <w:szCs w:val="24"/>
        </w:rPr>
        <w:t xml:space="preserve"> d’offres dans le but de sélectionner les sociétés de génie civil</w:t>
      </w:r>
      <w:r w:rsidR="00993ECD">
        <w:rPr>
          <w:rFonts w:cstheme="minorHAnsi"/>
          <w:sz w:val="24"/>
          <w:szCs w:val="24"/>
        </w:rPr>
        <w:t xml:space="preserve"> et le</w:t>
      </w:r>
      <w:r w:rsidR="00BE5BFA">
        <w:rPr>
          <w:rFonts w:cstheme="minorHAnsi"/>
          <w:sz w:val="24"/>
          <w:szCs w:val="24"/>
        </w:rPr>
        <w:t xml:space="preserve"> cabinet de contrôle</w:t>
      </w:r>
      <w:r w:rsidR="00993ECD">
        <w:rPr>
          <w:rFonts w:cstheme="minorHAnsi"/>
          <w:sz w:val="24"/>
          <w:szCs w:val="24"/>
        </w:rPr>
        <w:t xml:space="preserve"> des travaux</w:t>
      </w:r>
      <w:r w:rsidR="00BE5BFA">
        <w:rPr>
          <w:rFonts w:cstheme="minorHAnsi"/>
          <w:sz w:val="24"/>
          <w:szCs w:val="24"/>
        </w:rPr>
        <w:t xml:space="preserve">. Il </w:t>
      </w:r>
      <w:r w:rsidR="00993ECD">
        <w:rPr>
          <w:rFonts w:cstheme="minorHAnsi"/>
          <w:sz w:val="24"/>
          <w:szCs w:val="24"/>
        </w:rPr>
        <w:t>participera</w:t>
      </w:r>
      <w:r w:rsidR="00BE5BFA">
        <w:rPr>
          <w:rFonts w:cstheme="minorHAnsi"/>
          <w:sz w:val="24"/>
          <w:szCs w:val="24"/>
        </w:rPr>
        <w:t xml:space="preserve"> à la contractualisation des différentes prestations </w:t>
      </w:r>
      <w:r w:rsidR="00993ECD">
        <w:rPr>
          <w:rFonts w:cstheme="minorHAnsi"/>
          <w:sz w:val="24"/>
          <w:szCs w:val="24"/>
        </w:rPr>
        <w:t>et</w:t>
      </w:r>
      <w:r w:rsidR="00BE5BFA">
        <w:rPr>
          <w:rFonts w:cstheme="minorHAnsi"/>
          <w:sz w:val="24"/>
          <w:szCs w:val="24"/>
        </w:rPr>
        <w:t xml:space="preserve"> sécuriser</w:t>
      </w:r>
      <w:r w:rsidR="00993ECD">
        <w:rPr>
          <w:rFonts w:cstheme="minorHAnsi"/>
          <w:sz w:val="24"/>
          <w:szCs w:val="24"/>
        </w:rPr>
        <w:t>a</w:t>
      </w:r>
      <w:r w:rsidR="00BE5BFA">
        <w:rPr>
          <w:rFonts w:cstheme="minorHAnsi"/>
          <w:sz w:val="24"/>
          <w:szCs w:val="24"/>
        </w:rPr>
        <w:t xml:space="preserve"> les engagements de l’association.</w:t>
      </w:r>
    </w:p>
    <w:p w14:paraId="3D723B92" w14:textId="77777777" w:rsidR="0091236E" w:rsidRDefault="0091236E">
      <w:pPr>
        <w:jc w:val="both"/>
        <w:rPr>
          <w:rFonts w:cstheme="minorHAnsi"/>
          <w:b/>
          <w:color w:val="0070C0"/>
          <w:sz w:val="24"/>
          <w:szCs w:val="24"/>
        </w:rPr>
      </w:pPr>
    </w:p>
    <w:p w14:paraId="3B41550E" w14:textId="77777777" w:rsidR="00312BDA" w:rsidRDefault="00312BDA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br w:type="page"/>
      </w:r>
    </w:p>
    <w:p w14:paraId="0785B8BB" w14:textId="628FA1DC" w:rsidR="00D64FD6" w:rsidRDefault="00D64FD6">
      <w:pPr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lastRenderedPageBreak/>
        <w:t>Descriptif de la mission</w:t>
      </w:r>
    </w:p>
    <w:p w14:paraId="57F57F84" w14:textId="33F50ABC" w:rsidR="00D521AD" w:rsidRPr="00F7182C" w:rsidRDefault="00D64FD6" w:rsidP="00312BDA">
      <w:pPr>
        <w:pStyle w:val="Paragraphedeliste"/>
        <w:numPr>
          <w:ilvl w:val="0"/>
          <w:numId w:val="11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F7182C">
        <w:rPr>
          <w:rFonts w:cstheme="minorHAnsi"/>
          <w:b/>
          <w:sz w:val="24"/>
          <w:szCs w:val="24"/>
        </w:rPr>
        <w:t>Réaliser</w:t>
      </w:r>
      <w:r w:rsidR="00D521AD" w:rsidRPr="00F7182C">
        <w:rPr>
          <w:rFonts w:cstheme="minorHAnsi"/>
          <w:b/>
          <w:sz w:val="24"/>
          <w:szCs w:val="24"/>
        </w:rPr>
        <w:t xml:space="preserve"> </w:t>
      </w:r>
      <w:r w:rsidRPr="00F7182C">
        <w:rPr>
          <w:rFonts w:cstheme="minorHAnsi"/>
          <w:b/>
          <w:sz w:val="24"/>
          <w:szCs w:val="24"/>
        </w:rPr>
        <w:t>l</w:t>
      </w:r>
      <w:r w:rsidR="00D521AD" w:rsidRPr="00F7182C">
        <w:rPr>
          <w:rFonts w:cstheme="minorHAnsi"/>
          <w:b/>
          <w:sz w:val="24"/>
          <w:szCs w:val="24"/>
        </w:rPr>
        <w:t>es é</w:t>
      </w:r>
      <w:r w:rsidR="00364EF5" w:rsidRPr="00F7182C">
        <w:rPr>
          <w:rFonts w:cstheme="minorHAnsi"/>
          <w:b/>
          <w:sz w:val="24"/>
          <w:szCs w:val="24"/>
        </w:rPr>
        <w:t>tudes de</w:t>
      </w:r>
      <w:r w:rsidR="00B347B1" w:rsidRPr="00F7182C">
        <w:rPr>
          <w:rFonts w:cstheme="minorHAnsi"/>
          <w:b/>
          <w:sz w:val="24"/>
          <w:szCs w:val="24"/>
        </w:rPr>
        <w:t xml:space="preserve"> marché</w:t>
      </w:r>
      <w:r w:rsidR="00364EF5" w:rsidRPr="00F7182C">
        <w:rPr>
          <w:rFonts w:cstheme="minorHAnsi"/>
          <w:b/>
          <w:sz w:val="24"/>
          <w:szCs w:val="24"/>
        </w:rPr>
        <w:t xml:space="preserve"> </w:t>
      </w:r>
      <w:r w:rsidR="00A95FC7" w:rsidRPr="00F7182C">
        <w:rPr>
          <w:rFonts w:cstheme="minorHAnsi"/>
          <w:b/>
          <w:sz w:val="24"/>
          <w:szCs w:val="24"/>
        </w:rPr>
        <w:t>suivantes</w:t>
      </w:r>
      <w:r w:rsidR="00D521AD" w:rsidRPr="00F7182C">
        <w:rPr>
          <w:rFonts w:cstheme="minorHAnsi"/>
          <w:b/>
          <w:sz w:val="24"/>
          <w:szCs w:val="24"/>
        </w:rPr>
        <w:t> :</w:t>
      </w:r>
    </w:p>
    <w:p w14:paraId="000B50A8" w14:textId="58477A93" w:rsidR="00D521AD" w:rsidRDefault="00D64FD6" w:rsidP="00312BDA">
      <w:pPr>
        <w:pStyle w:val="Paragraphedeliste"/>
        <w:numPr>
          <w:ilvl w:val="1"/>
          <w:numId w:val="23"/>
        </w:numPr>
        <w:tabs>
          <w:tab w:val="left" w:pos="567"/>
        </w:tabs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Marché « Travaux » : Identifier l</w:t>
      </w:r>
      <w:r w:rsidR="00D521AD">
        <w:rPr>
          <w:rFonts w:cstheme="minorHAnsi"/>
          <w:sz w:val="24"/>
          <w:szCs w:val="24"/>
        </w:rPr>
        <w:t xml:space="preserve">es sociétés de services </w:t>
      </w:r>
      <w:r>
        <w:rPr>
          <w:rFonts w:cstheme="minorHAnsi"/>
          <w:sz w:val="24"/>
          <w:szCs w:val="24"/>
        </w:rPr>
        <w:t xml:space="preserve">pouvant opérer </w:t>
      </w:r>
      <w:r w:rsidR="00061B21">
        <w:rPr>
          <w:rFonts w:cstheme="minorHAnsi"/>
          <w:sz w:val="24"/>
          <w:szCs w:val="24"/>
        </w:rPr>
        <w:t>dans</w:t>
      </w:r>
      <w:r w:rsidR="00312BDA">
        <w:rPr>
          <w:rFonts w:cstheme="minorHAnsi"/>
          <w:sz w:val="24"/>
          <w:szCs w:val="24"/>
        </w:rPr>
        <w:t xml:space="preserve"> les régions concernées ;</w:t>
      </w:r>
    </w:p>
    <w:p w14:paraId="546EA657" w14:textId="39375C0E" w:rsidR="00364EF5" w:rsidRDefault="00D64FD6" w:rsidP="00312BDA">
      <w:pPr>
        <w:pStyle w:val="Paragraphedeliste"/>
        <w:numPr>
          <w:ilvl w:val="1"/>
          <w:numId w:val="23"/>
        </w:numPr>
        <w:tabs>
          <w:tab w:val="left" w:pos="567"/>
        </w:tabs>
        <w:ind w:left="567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Marché « Cabinet de contrôle/suivi qualité » : Identifier</w:t>
      </w:r>
      <w:r w:rsidR="00D521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les </w:t>
      </w:r>
      <w:r w:rsidR="00364EF5" w:rsidRPr="00A2701E">
        <w:rPr>
          <w:rFonts w:cstheme="minorHAnsi"/>
          <w:sz w:val="24"/>
          <w:szCs w:val="24"/>
        </w:rPr>
        <w:t>cabinet</w:t>
      </w:r>
      <w:r w:rsidR="00B347B1" w:rsidRPr="00A2701E">
        <w:rPr>
          <w:rFonts w:cstheme="minorHAnsi"/>
          <w:sz w:val="24"/>
          <w:szCs w:val="24"/>
        </w:rPr>
        <w:t xml:space="preserve">s de </w:t>
      </w:r>
      <w:r w:rsidR="00B347B1">
        <w:rPr>
          <w:rFonts w:cstheme="minorHAnsi"/>
          <w:sz w:val="24"/>
          <w:szCs w:val="24"/>
        </w:rPr>
        <w:t xml:space="preserve">contrôle et </w:t>
      </w:r>
      <w:r>
        <w:rPr>
          <w:rFonts w:cstheme="minorHAnsi"/>
          <w:sz w:val="24"/>
          <w:szCs w:val="24"/>
        </w:rPr>
        <w:t xml:space="preserve">de </w:t>
      </w:r>
      <w:r w:rsidR="00B347B1">
        <w:rPr>
          <w:rFonts w:cstheme="minorHAnsi"/>
          <w:sz w:val="24"/>
          <w:szCs w:val="24"/>
        </w:rPr>
        <w:t>suivi</w:t>
      </w:r>
      <w:r w:rsidR="000771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présents </w:t>
      </w:r>
      <w:r w:rsidR="00077105">
        <w:rPr>
          <w:rFonts w:cstheme="minorHAnsi"/>
          <w:sz w:val="24"/>
          <w:szCs w:val="24"/>
        </w:rPr>
        <w:t>sur le territoire tchadien</w:t>
      </w:r>
      <w:r>
        <w:rPr>
          <w:rFonts w:cstheme="minorHAnsi"/>
          <w:sz w:val="24"/>
          <w:szCs w:val="24"/>
        </w:rPr>
        <w:t xml:space="preserve"> et pouvant opérer </w:t>
      </w:r>
      <w:r w:rsidR="00061B21">
        <w:rPr>
          <w:rFonts w:cstheme="minorHAnsi"/>
          <w:sz w:val="24"/>
          <w:szCs w:val="24"/>
        </w:rPr>
        <w:t>dans</w:t>
      </w:r>
      <w:r>
        <w:rPr>
          <w:rFonts w:cstheme="minorHAnsi"/>
          <w:sz w:val="24"/>
          <w:szCs w:val="24"/>
        </w:rPr>
        <w:t xml:space="preserve"> les régions concernées.</w:t>
      </w:r>
    </w:p>
    <w:p w14:paraId="7369C2CB" w14:textId="59A392A0" w:rsidR="00312BDA" w:rsidRDefault="00312BDA" w:rsidP="00312BDA">
      <w:pPr>
        <w:pStyle w:val="Paragraphedeliste"/>
        <w:ind w:left="284"/>
        <w:jc w:val="both"/>
        <w:rPr>
          <w:rFonts w:cstheme="minorHAnsi"/>
          <w:b/>
          <w:sz w:val="24"/>
          <w:szCs w:val="24"/>
        </w:rPr>
      </w:pPr>
    </w:p>
    <w:p w14:paraId="7D332B2F" w14:textId="4785CF2D" w:rsidR="00BA19C3" w:rsidRPr="00312BDA" w:rsidRDefault="00BA19C3" w:rsidP="00312BDA">
      <w:pPr>
        <w:pStyle w:val="Paragraphedeliste"/>
        <w:numPr>
          <w:ilvl w:val="0"/>
          <w:numId w:val="11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312BDA">
        <w:rPr>
          <w:rFonts w:cstheme="minorHAnsi"/>
          <w:b/>
          <w:sz w:val="24"/>
          <w:szCs w:val="24"/>
        </w:rPr>
        <w:t>Réaliser les appel</w:t>
      </w:r>
      <w:r w:rsidR="00AA7798" w:rsidRPr="00312BDA">
        <w:rPr>
          <w:rFonts w:cstheme="minorHAnsi"/>
          <w:b/>
          <w:sz w:val="24"/>
          <w:szCs w:val="24"/>
        </w:rPr>
        <w:t>s</w:t>
      </w:r>
      <w:r w:rsidRPr="00312BDA">
        <w:rPr>
          <w:rFonts w:cstheme="minorHAnsi"/>
          <w:b/>
          <w:sz w:val="24"/>
          <w:szCs w:val="24"/>
        </w:rPr>
        <w:t xml:space="preserve"> d’offres en collaboration étroite avec les équipes ACF pour sélectionner les sociétés de travaux</w:t>
      </w:r>
      <w:r w:rsidR="00312BDA" w:rsidRPr="00312BDA">
        <w:rPr>
          <w:rFonts w:cstheme="minorHAnsi"/>
          <w:b/>
          <w:sz w:val="24"/>
          <w:szCs w:val="24"/>
        </w:rPr>
        <w:t> :</w:t>
      </w:r>
    </w:p>
    <w:p w14:paraId="2F0C929A" w14:textId="1FD0AA95" w:rsidR="00BA19C3" w:rsidRDefault="00BA19C3" w:rsidP="00312BDA">
      <w:pPr>
        <w:pStyle w:val="Paragraphedeliste"/>
        <w:numPr>
          <w:ilvl w:val="1"/>
          <w:numId w:val="23"/>
        </w:numPr>
        <w:tabs>
          <w:tab w:val="left" w:pos="851"/>
        </w:tabs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Révision des études techniques et tous les documents des DAO existants</w:t>
      </w:r>
      <w:r w:rsidR="00B93581">
        <w:rPr>
          <w:rFonts w:cstheme="minorHAnsi"/>
          <w:sz w:val="24"/>
          <w:szCs w:val="24"/>
        </w:rPr>
        <w:t xml:space="preserve"> fournis par l’UE</w:t>
      </w:r>
      <w:r w:rsidR="00312B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;</w:t>
      </w:r>
    </w:p>
    <w:p w14:paraId="1060E069" w14:textId="77777777" w:rsidR="00BA19C3" w:rsidRDefault="00BA19C3" w:rsidP="00312BDA">
      <w:pPr>
        <w:pStyle w:val="Paragraphedeliste"/>
        <w:numPr>
          <w:ilvl w:val="1"/>
          <w:numId w:val="23"/>
        </w:numPr>
        <w:tabs>
          <w:tab w:val="left" w:pos="851"/>
        </w:tabs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Organisation des lots à faire dans les DAO, en tenant compte du contexte national et local ;</w:t>
      </w:r>
    </w:p>
    <w:p w14:paraId="6F8DD40A" w14:textId="77777777" w:rsidR="00BA19C3" w:rsidRDefault="00BA19C3" w:rsidP="00312BDA">
      <w:pPr>
        <w:pStyle w:val="Paragraphedeliste"/>
        <w:numPr>
          <w:ilvl w:val="1"/>
          <w:numId w:val="23"/>
        </w:numPr>
        <w:tabs>
          <w:tab w:val="left" w:pos="851"/>
        </w:tabs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Conseil sur les formats à utiliser en tenant compte du contexte national et local ;</w:t>
      </w:r>
    </w:p>
    <w:p w14:paraId="2F0C70CE" w14:textId="77777777" w:rsidR="00BA19C3" w:rsidRDefault="00BA19C3" w:rsidP="00312BDA">
      <w:pPr>
        <w:pStyle w:val="Paragraphedeliste"/>
        <w:numPr>
          <w:ilvl w:val="1"/>
          <w:numId w:val="23"/>
        </w:numPr>
        <w:tabs>
          <w:tab w:val="left" w:pos="851"/>
        </w:tabs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Rédaction des DAO finaux selon le format retenu ;</w:t>
      </w:r>
    </w:p>
    <w:p w14:paraId="24CCDD8B" w14:textId="77777777" w:rsidR="00BA19C3" w:rsidRDefault="00BA19C3" w:rsidP="00312BDA">
      <w:pPr>
        <w:pStyle w:val="Paragraphedeliste"/>
        <w:numPr>
          <w:ilvl w:val="1"/>
          <w:numId w:val="23"/>
        </w:numPr>
        <w:tabs>
          <w:tab w:val="left" w:pos="851"/>
        </w:tabs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Rédaction de la publication ;</w:t>
      </w:r>
    </w:p>
    <w:p w14:paraId="625BD52B" w14:textId="77777777" w:rsidR="00BA19C3" w:rsidRDefault="00BA19C3" w:rsidP="00312BDA">
      <w:pPr>
        <w:pStyle w:val="Paragraphedeliste"/>
        <w:numPr>
          <w:ilvl w:val="1"/>
          <w:numId w:val="23"/>
        </w:numPr>
        <w:tabs>
          <w:tab w:val="left" w:pos="851"/>
        </w:tabs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 technique et logistique pour l’analyse des offres reçues;</w:t>
      </w:r>
    </w:p>
    <w:p w14:paraId="780DAAE2" w14:textId="76158CC5" w:rsidR="00BA19C3" w:rsidRDefault="00BA19C3" w:rsidP="00312BDA">
      <w:pPr>
        <w:pStyle w:val="Paragraphedeliste"/>
        <w:numPr>
          <w:ilvl w:val="1"/>
          <w:numId w:val="23"/>
        </w:numPr>
        <w:tabs>
          <w:tab w:val="left" w:pos="851"/>
        </w:tabs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Evaluation des prestataires</w:t>
      </w:r>
      <w:r w:rsidR="00312BDA">
        <w:rPr>
          <w:rFonts w:cstheme="minorHAnsi"/>
          <w:sz w:val="24"/>
          <w:szCs w:val="24"/>
        </w:rPr>
        <w:t> ;</w:t>
      </w:r>
    </w:p>
    <w:p w14:paraId="3F619F41" w14:textId="77777777" w:rsidR="00BA19C3" w:rsidRDefault="00BA19C3" w:rsidP="00312BDA">
      <w:pPr>
        <w:pStyle w:val="Paragraphedeliste"/>
        <w:numPr>
          <w:ilvl w:val="1"/>
          <w:numId w:val="23"/>
        </w:numPr>
        <w:tabs>
          <w:tab w:val="left" w:pos="851"/>
        </w:tabs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 technique et logistique pour l’évaluation finale des offres reçues ;</w:t>
      </w:r>
    </w:p>
    <w:p w14:paraId="1F2763E5" w14:textId="77777777" w:rsidR="00BA19C3" w:rsidRDefault="00BA19C3" w:rsidP="00312BDA">
      <w:pPr>
        <w:pStyle w:val="Paragraphedeliste"/>
        <w:numPr>
          <w:ilvl w:val="1"/>
          <w:numId w:val="23"/>
        </w:numPr>
        <w:tabs>
          <w:tab w:val="left" w:pos="851"/>
        </w:tabs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Rédaction des contrats.</w:t>
      </w:r>
    </w:p>
    <w:p w14:paraId="1F584317" w14:textId="469FD836" w:rsidR="00364EF5" w:rsidRPr="00A2701E" w:rsidRDefault="00364EF5" w:rsidP="00F7182C">
      <w:pPr>
        <w:pStyle w:val="Paragraphedeliste"/>
        <w:jc w:val="both"/>
        <w:rPr>
          <w:rFonts w:cstheme="minorHAnsi"/>
          <w:sz w:val="24"/>
          <w:szCs w:val="24"/>
        </w:rPr>
      </w:pPr>
    </w:p>
    <w:p w14:paraId="0AEA9424" w14:textId="119DBDD2" w:rsidR="00B347B1" w:rsidRPr="00B93581" w:rsidRDefault="00364EF5" w:rsidP="00312BDA">
      <w:pPr>
        <w:pStyle w:val="Paragraphedeliste"/>
        <w:numPr>
          <w:ilvl w:val="0"/>
          <w:numId w:val="11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B93581">
        <w:rPr>
          <w:rFonts w:cstheme="minorHAnsi"/>
          <w:b/>
          <w:sz w:val="24"/>
          <w:szCs w:val="24"/>
        </w:rPr>
        <w:t xml:space="preserve">Assister et conseiller ACF sur la </w:t>
      </w:r>
      <w:r w:rsidR="00F7182C">
        <w:rPr>
          <w:rFonts w:cstheme="minorHAnsi"/>
          <w:b/>
          <w:sz w:val="24"/>
          <w:szCs w:val="24"/>
        </w:rPr>
        <w:t xml:space="preserve">stratégie et la </w:t>
      </w:r>
      <w:r w:rsidRPr="00B93581">
        <w:rPr>
          <w:rFonts w:cstheme="minorHAnsi"/>
          <w:b/>
          <w:sz w:val="24"/>
          <w:szCs w:val="24"/>
        </w:rPr>
        <w:t>maitrise d’ouvrage en proposant une méthodologie de suivi et de contrôle des travaux</w:t>
      </w:r>
      <w:r w:rsidR="00F7182C">
        <w:rPr>
          <w:rFonts w:cstheme="minorHAnsi"/>
          <w:b/>
          <w:sz w:val="24"/>
          <w:szCs w:val="24"/>
        </w:rPr>
        <w:t>.</w:t>
      </w:r>
    </w:p>
    <w:p w14:paraId="02AB3525" w14:textId="690890E4" w:rsidR="00B347B1" w:rsidRPr="00312BDA" w:rsidRDefault="00312BDA" w:rsidP="00312BDA">
      <w:pPr>
        <w:pStyle w:val="Paragraphedeliste"/>
        <w:numPr>
          <w:ilvl w:val="1"/>
          <w:numId w:val="23"/>
        </w:numPr>
        <w:tabs>
          <w:tab w:val="left" w:pos="851"/>
        </w:tabs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364EF5" w:rsidRPr="00312BDA">
        <w:rPr>
          <w:rFonts w:cstheme="minorHAnsi"/>
          <w:sz w:val="24"/>
          <w:szCs w:val="24"/>
        </w:rPr>
        <w:t>criture</w:t>
      </w:r>
      <w:r w:rsidR="00364EF5" w:rsidRPr="00F7182C">
        <w:rPr>
          <w:sz w:val="24"/>
          <w:szCs w:val="24"/>
        </w:rPr>
        <w:t xml:space="preserve"> d’un document de cadrage formalisant </w:t>
      </w:r>
      <w:r w:rsidR="00F7182C">
        <w:rPr>
          <w:sz w:val="24"/>
          <w:szCs w:val="24"/>
        </w:rPr>
        <w:t xml:space="preserve">la méthodologie à adopter et décrivant les </w:t>
      </w:r>
      <w:r w:rsidR="00364EF5" w:rsidRPr="00F7182C">
        <w:rPr>
          <w:sz w:val="24"/>
          <w:szCs w:val="24"/>
        </w:rPr>
        <w:t>activités</w:t>
      </w:r>
      <w:r w:rsidR="00F7182C">
        <w:rPr>
          <w:sz w:val="24"/>
          <w:szCs w:val="24"/>
        </w:rPr>
        <w:t xml:space="preserve">, les rôles et les responsabilités des </w:t>
      </w:r>
      <w:r w:rsidR="00364EF5" w:rsidRPr="00F7182C">
        <w:rPr>
          <w:sz w:val="24"/>
          <w:szCs w:val="24"/>
        </w:rPr>
        <w:t>p</w:t>
      </w:r>
      <w:r w:rsidR="00B347B1" w:rsidRPr="00F7182C">
        <w:rPr>
          <w:sz w:val="24"/>
          <w:szCs w:val="24"/>
        </w:rPr>
        <w:t>arties prenantes (ACF, cabinet, prestataires</w:t>
      </w:r>
      <w:r w:rsidR="00364EF5" w:rsidRPr="00F7182C">
        <w:rPr>
          <w:sz w:val="24"/>
          <w:szCs w:val="24"/>
        </w:rPr>
        <w:t xml:space="preserve">) </w:t>
      </w:r>
    </w:p>
    <w:p w14:paraId="08AB6694" w14:textId="77777777" w:rsidR="00312BDA" w:rsidRPr="00F7182C" w:rsidRDefault="00312BDA" w:rsidP="00312BDA">
      <w:pPr>
        <w:pStyle w:val="Paragraphedeliste"/>
        <w:tabs>
          <w:tab w:val="left" w:pos="851"/>
        </w:tabs>
        <w:ind w:left="709"/>
        <w:jc w:val="both"/>
        <w:rPr>
          <w:rFonts w:cstheme="minorHAnsi"/>
          <w:sz w:val="24"/>
          <w:szCs w:val="24"/>
        </w:rPr>
      </w:pPr>
    </w:p>
    <w:p w14:paraId="682969A7" w14:textId="56DA17C8" w:rsidR="00B347B1" w:rsidRPr="00914654" w:rsidRDefault="00BA19C3" w:rsidP="00312BDA">
      <w:pPr>
        <w:pStyle w:val="Paragraphedeliste"/>
        <w:numPr>
          <w:ilvl w:val="0"/>
          <w:numId w:val="11"/>
        </w:numPr>
        <w:ind w:left="284" w:hanging="284"/>
        <w:jc w:val="both"/>
        <w:rPr>
          <w:rFonts w:cstheme="minorHAnsi"/>
          <w:b/>
          <w:sz w:val="24"/>
          <w:szCs w:val="24"/>
        </w:rPr>
      </w:pPr>
      <w:r w:rsidRPr="00914654">
        <w:rPr>
          <w:rFonts w:cstheme="minorHAnsi"/>
          <w:b/>
          <w:sz w:val="24"/>
          <w:szCs w:val="24"/>
        </w:rPr>
        <w:t>Réaliser l</w:t>
      </w:r>
      <w:r w:rsidR="0061513F" w:rsidRPr="00914654">
        <w:rPr>
          <w:rFonts w:cstheme="minorHAnsi"/>
          <w:b/>
          <w:sz w:val="24"/>
          <w:szCs w:val="24"/>
        </w:rPr>
        <w:t>’</w:t>
      </w:r>
      <w:r w:rsidRPr="00914654">
        <w:rPr>
          <w:rFonts w:cstheme="minorHAnsi"/>
          <w:b/>
          <w:sz w:val="24"/>
          <w:szCs w:val="24"/>
        </w:rPr>
        <w:t>appel d’offre</w:t>
      </w:r>
      <w:r w:rsidR="00AA7798">
        <w:rPr>
          <w:rFonts w:cstheme="minorHAnsi"/>
          <w:b/>
          <w:sz w:val="24"/>
          <w:szCs w:val="24"/>
        </w:rPr>
        <w:t>s</w:t>
      </w:r>
      <w:r w:rsidRPr="00914654">
        <w:rPr>
          <w:rFonts w:cstheme="minorHAnsi"/>
          <w:b/>
          <w:sz w:val="24"/>
          <w:szCs w:val="24"/>
        </w:rPr>
        <w:t xml:space="preserve"> en collaboration étroite avec les équipes ACF pour sélectionner le</w:t>
      </w:r>
      <w:r w:rsidR="00B347B1" w:rsidRPr="00914654">
        <w:rPr>
          <w:b/>
          <w:sz w:val="24"/>
          <w:szCs w:val="24"/>
        </w:rPr>
        <w:t xml:space="preserve"> cabinet de contrôle et de suivi</w:t>
      </w:r>
      <w:r w:rsidR="00914654">
        <w:rPr>
          <w:b/>
          <w:sz w:val="24"/>
          <w:szCs w:val="24"/>
        </w:rPr>
        <w:t>.</w:t>
      </w:r>
    </w:p>
    <w:p w14:paraId="6EFAA5EF" w14:textId="77777777" w:rsidR="00BA19C3" w:rsidRDefault="00BA19C3" w:rsidP="00312BDA">
      <w:pPr>
        <w:pStyle w:val="Paragraphedeliste"/>
        <w:numPr>
          <w:ilvl w:val="1"/>
          <w:numId w:val="23"/>
        </w:numPr>
        <w:tabs>
          <w:tab w:val="left" w:pos="851"/>
        </w:tabs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Rédaction du Cahier des Charges (CdC) ;</w:t>
      </w:r>
    </w:p>
    <w:p w14:paraId="20BCB2BE" w14:textId="77777777" w:rsidR="00BA19C3" w:rsidRDefault="00BA19C3" w:rsidP="00312BDA">
      <w:pPr>
        <w:pStyle w:val="Paragraphedeliste"/>
        <w:numPr>
          <w:ilvl w:val="1"/>
          <w:numId w:val="23"/>
        </w:numPr>
        <w:tabs>
          <w:tab w:val="left" w:pos="851"/>
        </w:tabs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Rédaction du DaO suivant le format approprié en tenant compte du contexte national ;</w:t>
      </w:r>
    </w:p>
    <w:p w14:paraId="0221F2AD" w14:textId="77777777" w:rsidR="00BA19C3" w:rsidRDefault="00BA19C3" w:rsidP="00312BDA">
      <w:pPr>
        <w:pStyle w:val="Paragraphedeliste"/>
        <w:numPr>
          <w:ilvl w:val="1"/>
          <w:numId w:val="23"/>
        </w:numPr>
        <w:tabs>
          <w:tab w:val="left" w:pos="851"/>
        </w:tabs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Rédaction de la publication du DaO ;</w:t>
      </w:r>
    </w:p>
    <w:p w14:paraId="6B678D8B" w14:textId="77777777" w:rsidR="00BA19C3" w:rsidRDefault="00BA19C3" w:rsidP="00312BDA">
      <w:pPr>
        <w:pStyle w:val="Paragraphedeliste"/>
        <w:numPr>
          <w:ilvl w:val="1"/>
          <w:numId w:val="23"/>
        </w:numPr>
        <w:tabs>
          <w:tab w:val="left" w:pos="851"/>
        </w:tabs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Support technique et logistique pour l’analyse des offres ;</w:t>
      </w:r>
    </w:p>
    <w:p w14:paraId="7EADFE43" w14:textId="77777777" w:rsidR="00BA19C3" w:rsidRDefault="00BA19C3" w:rsidP="00312BDA">
      <w:pPr>
        <w:pStyle w:val="Paragraphedeliste"/>
        <w:numPr>
          <w:ilvl w:val="1"/>
          <w:numId w:val="23"/>
        </w:numPr>
        <w:tabs>
          <w:tab w:val="left" w:pos="851"/>
        </w:tabs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Participation aux entretiens avec les candidats sélectionnés ;</w:t>
      </w:r>
    </w:p>
    <w:p w14:paraId="74004F57" w14:textId="77777777" w:rsidR="00BA19C3" w:rsidRDefault="00BA19C3" w:rsidP="00312BDA">
      <w:pPr>
        <w:pStyle w:val="Paragraphedeliste"/>
        <w:numPr>
          <w:ilvl w:val="1"/>
          <w:numId w:val="23"/>
        </w:numPr>
        <w:tabs>
          <w:tab w:val="left" w:pos="851"/>
        </w:tabs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Evaluation finale des prestataires</w:t>
      </w:r>
    </w:p>
    <w:p w14:paraId="4AF0B850" w14:textId="77777777" w:rsidR="00BA19C3" w:rsidRPr="00761FAE" w:rsidRDefault="00BA19C3" w:rsidP="00312BDA">
      <w:pPr>
        <w:pStyle w:val="Paragraphedeliste"/>
        <w:numPr>
          <w:ilvl w:val="1"/>
          <w:numId w:val="23"/>
        </w:numPr>
        <w:tabs>
          <w:tab w:val="left" w:pos="851"/>
        </w:tabs>
        <w:ind w:left="709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Rédaction du contrat.</w:t>
      </w:r>
    </w:p>
    <w:p w14:paraId="4F975A95" w14:textId="65FAF63E" w:rsidR="00364EF5" w:rsidRPr="00180AD7" w:rsidRDefault="00364EF5" w:rsidP="00180AD7">
      <w:pPr>
        <w:jc w:val="both"/>
        <w:rPr>
          <w:rFonts w:cstheme="minorHAnsi"/>
          <w:b/>
          <w:color w:val="0070C0"/>
          <w:sz w:val="24"/>
          <w:szCs w:val="24"/>
        </w:rPr>
      </w:pPr>
    </w:p>
    <w:p w14:paraId="53EDCAF2" w14:textId="69B4802A" w:rsidR="00685A64" w:rsidRDefault="00BA19C3" w:rsidP="00914654">
      <w:pPr>
        <w:tabs>
          <w:tab w:val="left" w:pos="284"/>
        </w:tabs>
        <w:jc w:val="both"/>
        <w:rPr>
          <w:rFonts w:cstheme="minorHAnsi"/>
          <w:b/>
          <w:sz w:val="24"/>
          <w:szCs w:val="24"/>
        </w:rPr>
      </w:pPr>
      <w:r w:rsidRPr="00914654">
        <w:rPr>
          <w:rFonts w:cstheme="minorHAnsi"/>
          <w:b/>
          <w:sz w:val="24"/>
          <w:szCs w:val="24"/>
        </w:rPr>
        <w:t>L’ensemble des missions seront réalisées e</w:t>
      </w:r>
      <w:r w:rsidR="00232845" w:rsidRPr="00914654">
        <w:rPr>
          <w:rFonts w:cstheme="minorHAnsi"/>
          <w:b/>
          <w:sz w:val="24"/>
          <w:szCs w:val="24"/>
        </w:rPr>
        <w:t>n collaboratio</w:t>
      </w:r>
      <w:r w:rsidR="00007A18" w:rsidRPr="00914654">
        <w:rPr>
          <w:rFonts w:cstheme="minorHAnsi"/>
          <w:b/>
          <w:sz w:val="24"/>
          <w:szCs w:val="24"/>
        </w:rPr>
        <w:t>n étroite avec le département E</w:t>
      </w:r>
      <w:r w:rsidR="00AF1EF5" w:rsidRPr="00914654">
        <w:rPr>
          <w:rFonts w:cstheme="minorHAnsi"/>
          <w:b/>
          <w:sz w:val="24"/>
          <w:szCs w:val="24"/>
        </w:rPr>
        <w:t>au</w:t>
      </w:r>
      <w:r w:rsidR="00312BDA">
        <w:rPr>
          <w:rFonts w:cstheme="minorHAnsi"/>
          <w:b/>
          <w:sz w:val="24"/>
          <w:szCs w:val="24"/>
        </w:rPr>
        <w:t>,</w:t>
      </w:r>
      <w:r w:rsidR="00AF1EF5" w:rsidRPr="00914654">
        <w:rPr>
          <w:rFonts w:cstheme="minorHAnsi"/>
          <w:b/>
          <w:sz w:val="24"/>
          <w:szCs w:val="24"/>
        </w:rPr>
        <w:t xml:space="preserve"> </w:t>
      </w:r>
      <w:r w:rsidR="00AB18D8" w:rsidRPr="00914654">
        <w:rPr>
          <w:rFonts w:cstheme="minorHAnsi"/>
          <w:b/>
          <w:sz w:val="24"/>
          <w:szCs w:val="24"/>
        </w:rPr>
        <w:t>Hygiène</w:t>
      </w:r>
      <w:r w:rsidR="00AF1EF5" w:rsidRPr="00914654">
        <w:rPr>
          <w:rFonts w:cstheme="minorHAnsi"/>
          <w:b/>
          <w:sz w:val="24"/>
          <w:szCs w:val="24"/>
        </w:rPr>
        <w:t xml:space="preserve"> et </w:t>
      </w:r>
      <w:r w:rsidR="00007A18" w:rsidRPr="00914654">
        <w:rPr>
          <w:rFonts w:cstheme="minorHAnsi"/>
          <w:b/>
          <w:sz w:val="24"/>
          <w:szCs w:val="24"/>
        </w:rPr>
        <w:t>A</w:t>
      </w:r>
      <w:r w:rsidR="00AF1EF5" w:rsidRPr="00914654">
        <w:rPr>
          <w:rFonts w:cstheme="minorHAnsi"/>
          <w:b/>
          <w:sz w:val="24"/>
          <w:szCs w:val="24"/>
        </w:rPr>
        <w:t>ssainissement</w:t>
      </w:r>
      <w:r w:rsidR="00232845" w:rsidRPr="00914654">
        <w:rPr>
          <w:rFonts w:cstheme="minorHAnsi"/>
          <w:b/>
          <w:sz w:val="24"/>
          <w:szCs w:val="24"/>
        </w:rPr>
        <w:t xml:space="preserve"> et</w:t>
      </w:r>
      <w:r w:rsidRPr="00914654">
        <w:rPr>
          <w:rFonts w:cstheme="minorHAnsi"/>
          <w:b/>
          <w:sz w:val="24"/>
          <w:szCs w:val="24"/>
        </w:rPr>
        <w:t xml:space="preserve"> le Département</w:t>
      </w:r>
      <w:r w:rsidR="00232845" w:rsidRPr="00914654">
        <w:rPr>
          <w:rFonts w:cstheme="minorHAnsi"/>
          <w:b/>
          <w:sz w:val="24"/>
          <w:szCs w:val="24"/>
        </w:rPr>
        <w:t xml:space="preserve"> Logistique de la mission</w:t>
      </w:r>
      <w:r w:rsidRPr="00914654">
        <w:rPr>
          <w:rFonts w:cstheme="minorHAnsi"/>
          <w:b/>
          <w:sz w:val="24"/>
          <w:szCs w:val="24"/>
        </w:rPr>
        <w:t xml:space="preserve"> Tchad</w:t>
      </w:r>
      <w:r w:rsidR="00312BDA">
        <w:rPr>
          <w:rFonts w:cstheme="minorHAnsi"/>
          <w:b/>
          <w:sz w:val="24"/>
          <w:szCs w:val="24"/>
        </w:rPr>
        <w:t>.</w:t>
      </w:r>
    </w:p>
    <w:p w14:paraId="1AC6CE49" w14:textId="51964628" w:rsidR="0091236E" w:rsidRDefault="0091236E" w:rsidP="00C50BAC">
      <w:pPr>
        <w:jc w:val="both"/>
        <w:rPr>
          <w:rFonts w:cstheme="minorHAnsi"/>
          <w:b/>
          <w:color w:val="0070C0"/>
          <w:sz w:val="24"/>
          <w:szCs w:val="24"/>
        </w:rPr>
      </w:pPr>
    </w:p>
    <w:p w14:paraId="0D0E3B49" w14:textId="2A0D50DE" w:rsidR="0091236E" w:rsidRDefault="0091236E" w:rsidP="00C50BAC">
      <w:pPr>
        <w:jc w:val="both"/>
        <w:rPr>
          <w:rFonts w:cstheme="minorHAnsi"/>
          <w:b/>
          <w:color w:val="0070C0"/>
          <w:sz w:val="24"/>
          <w:szCs w:val="24"/>
        </w:rPr>
      </w:pPr>
    </w:p>
    <w:p w14:paraId="5BE42319" w14:textId="77777777" w:rsidR="0091236E" w:rsidRDefault="0091236E" w:rsidP="00C50BAC">
      <w:pPr>
        <w:jc w:val="both"/>
        <w:rPr>
          <w:rFonts w:cstheme="minorHAnsi"/>
          <w:b/>
          <w:color w:val="0070C0"/>
          <w:sz w:val="24"/>
          <w:szCs w:val="24"/>
        </w:rPr>
      </w:pPr>
    </w:p>
    <w:p w14:paraId="05DD71C0" w14:textId="075E5F07" w:rsidR="00C50BAC" w:rsidRPr="00C50BAC" w:rsidRDefault="00C50BAC" w:rsidP="00C50BAC">
      <w:pPr>
        <w:jc w:val="both"/>
        <w:rPr>
          <w:rFonts w:cstheme="minorHAnsi"/>
          <w:b/>
          <w:color w:val="0070C0"/>
          <w:sz w:val="24"/>
          <w:szCs w:val="24"/>
        </w:rPr>
      </w:pPr>
      <w:r w:rsidRPr="00C50BAC">
        <w:rPr>
          <w:rFonts w:cstheme="minorHAnsi"/>
          <w:b/>
          <w:color w:val="0070C0"/>
          <w:sz w:val="24"/>
          <w:szCs w:val="24"/>
        </w:rPr>
        <w:lastRenderedPageBreak/>
        <w:t>Chronogramme de la consultance</w:t>
      </w:r>
    </w:p>
    <w:p w14:paraId="1B61937E" w14:textId="4CA5CC35" w:rsidR="00C50BAC" w:rsidRPr="00C50BAC" w:rsidRDefault="00C50BAC" w:rsidP="00C50BAC">
      <w:pPr>
        <w:jc w:val="both"/>
        <w:rPr>
          <w:rFonts w:cstheme="minorHAnsi"/>
          <w:sz w:val="24"/>
          <w:szCs w:val="24"/>
        </w:rPr>
      </w:pPr>
      <w:r w:rsidRPr="00C50BAC">
        <w:rPr>
          <w:rFonts w:cstheme="minorHAnsi"/>
          <w:sz w:val="24"/>
          <w:szCs w:val="24"/>
        </w:rPr>
        <w:t>Le chronogramme ci-dessous couvre la période totale de la consultance au Tchad. Les activités et leur</w:t>
      </w:r>
      <w:r w:rsidR="00AA7798">
        <w:rPr>
          <w:rFonts w:cstheme="minorHAnsi"/>
          <w:sz w:val="24"/>
          <w:szCs w:val="24"/>
        </w:rPr>
        <w:t>s</w:t>
      </w:r>
      <w:r w:rsidRPr="00C50BAC">
        <w:rPr>
          <w:rFonts w:cstheme="minorHAnsi"/>
          <w:sz w:val="24"/>
          <w:szCs w:val="24"/>
        </w:rPr>
        <w:t xml:space="preserve"> </w:t>
      </w:r>
      <w:r w:rsidR="00C11FAC">
        <w:rPr>
          <w:rFonts w:cstheme="minorHAnsi"/>
          <w:sz w:val="24"/>
          <w:szCs w:val="24"/>
        </w:rPr>
        <w:t>durée</w:t>
      </w:r>
      <w:r w:rsidR="00AA7798">
        <w:rPr>
          <w:rFonts w:cstheme="minorHAnsi"/>
          <w:sz w:val="24"/>
          <w:szCs w:val="24"/>
        </w:rPr>
        <w:t>s</w:t>
      </w:r>
      <w:r w:rsidR="00C11FAC">
        <w:rPr>
          <w:rFonts w:cstheme="minorHAnsi"/>
          <w:sz w:val="24"/>
          <w:szCs w:val="24"/>
        </w:rPr>
        <w:t xml:space="preserve"> respectives sont données à titre indicatif et </w:t>
      </w:r>
      <w:r w:rsidRPr="00C50BAC">
        <w:rPr>
          <w:rFonts w:cstheme="minorHAnsi"/>
          <w:sz w:val="24"/>
          <w:szCs w:val="24"/>
        </w:rPr>
        <w:t xml:space="preserve">pourront évoluer selon </w:t>
      </w:r>
      <w:r>
        <w:rPr>
          <w:rFonts w:cstheme="minorHAnsi"/>
          <w:sz w:val="24"/>
          <w:szCs w:val="24"/>
        </w:rPr>
        <w:t>l</w:t>
      </w:r>
      <w:r w:rsidRPr="00C50BAC">
        <w:rPr>
          <w:rFonts w:cstheme="minorHAnsi"/>
          <w:sz w:val="24"/>
          <w:szCs w:val="24"/>
        </w:rPr>
        <w:t>es besoins de la consultance.</w:t>
      </w:r>
      <w:r w:rsidR="00D748B0">
        <w:rPr>
          <w:rFonts w:cstheme="minorHAnsi"/>
          <w:sz w:val="24"/>
          <w:szCs w:val="24"/>
        </w:rPr>
        <w:t xml:space="preserve"> A noter que la proposition doit respecter le délai</w:t>
      </w:r>
      <w:r w:rsidR="007A392F">
        <w:rPr>
          <w:rFonts w:cstheme="minorHAnsi"/>
          <w:sz w:val="24"/>
          <w:szCs w:val="24"/>
        </w:rPr>
        <w:t xml:space="preserve"> des 3 mois</w:t>
      </w:r>
      <w:r w:rsidR="00312BDA">
        <w:rPr>
          <w:rFonts w:cstheme="minorHAnsi"/>
          <w:sz w:val="24"/>
          <w:szCs w:val="24"/>
        </w:rPr>
        <w:t>.</w:t>
      </w:r>
    </w:p>
    <w:tbl>
      <w:tblPr>
        <w:tblStyle w:val="Grilledutableau"/>
        <w:tblW w:w="9523" w:type="dxa"/>
        <w:tblInd w:w="-5" w:type="dxa"/>
        <w:tblLayout w:type="fixed"/>
        <w:tblLook w:val="0480" w:firstRow="0" w:lastRow="0" w:firstColumn="1" w:lastColumn="0" w:noHBand="0" w:noVBand="1"/>
      </w:tblPr>
      <w:tblGrid>
        <w:gridCol w:w="27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50BAC" w14:paraId="1578AC5D" w14:textId="77777777" w:rsidTr="00C50BAC">
        <w:trPr>
          <w:trHeight w:val="395"/>
        </w:trPr>
        <w:tc>
          <w:tcPr>
            <w:tcW w:w="2719" w:type="dxa"/>
            <w:shd w:val="clear" w:color="auto" w:fill="D9D9D9" w:themeFill="background1" w:themeFillShade="D9"/>
            <w:vAlign w:val="center"/>
          </w:tcPr>
          <w:p w14:paraId="0963F9DB" w14:textId="77777777" w:rsidR="00C50BAC" w:rsidRPr="000B2948" w:rsidRDefault="00C50BAC" w:rsidP="002E3D3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Activités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74F90F" w14:textId="77777777" w:rsidR="00C50BAC" w:rsidRPr="00056548" w:rsidRDefault="00C50BAC" w:rsidP="002E3D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6548">
              <w:rPr>
                <w:rFonts w:cstheme="minorHAnsi"/>
                <w:b/>
                <w:sz w:val="18"/>
                <w:szCs w:val="18"/>
              </w:rPr>
              <w:t>S1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839EA0" w14:textId="77777777" w:rsidR="00C50BAC" w:rsidRPr="00056548" w:rsidRDefault="00C50BAC" w:rsidP="002E3D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6548">
              <w:rPr>
                <w:rFonts w:cstheme="minorHAnsi"/>
                <w:b/>
                <w:sz w:val="18"/>
                <w:szCs w:val="18"/>
              </w:rPr>
              <w:t>S2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69225D" w14:textId="77777777" w:rsidR="00C50BAC" w:rsidRPr="00056548" w:rsidRDefault="00C50BAC" w:rsidP="002E3D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6548">
              <w:rPr>
                <w:rFonts w:cstheme="minorHAnsi"/>
                <w:b/>
                <w:sz w:val="18"/>
                <w:szCs w:val="18"/>
              </w:rPr>
              <w:t>S3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581324" w14:textId="77777777" w:rsidR="00C50BAC" w:rsidRPr="00056548" w:rsidRDefault="00C50BAC" w:rsidP="002E3D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6548">
              <w:rPr>
                <w:rFonts w:cstheme="minorHAnsi"/>
                <w:b/>
                <w:sz w:val="18"/>
                <w:szCs w:val="18"/>
              </w:rPr>
              <w:t>S4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E31F40" w14:textId="77777777" w:rsidR="00C50BAC" w:rsidRPr="00056548" w:rsidRDefault="00C50BAC" w:rsidP="002E3D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6548">
              <w:rPr>
                <w:rFonts w:cstheme="minorHAnsi"/>
                <w:b/>
                <w:sz w:val="18"/>
                <w:szCs w:val="18"/>
              </w:rPr>
              <w:t>S5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32A58D" w14:textId="77777777" w:rsidR="00C50BAC" w:rsidRPr="00056548" w:rsidRDefault="00C50BAC" w:rsidP="002E3D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6548">
              <w:rPr>
                <w:rFonts w:cstheme="minorHAnsi"/>
                <w:b/>
                <w:sz w:val="18"/>
                <w:szCs w:val="18"/>
              </w:rPr>
              <w:t>S6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06011D" w14:textId="77777777" w:rsidR="00C50BAC" w:rsidRPr="00056548" w:rsidRDefault="00C50BAC" w:rsidP="002E3D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6548">
              <w:rPr>
                <w:rFonts w:cstheme="minorHAnsi"/>
                <w:b/>
                <w:sz w:val="18"/>
                <w:szCs w:val="18"/>
              </w:rPr>
              <w:t>S7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65AF25" w14:textId="77777777" w:rsidR="00C50BAC" w:rsidRPr="00056548" w:rsidRDefault="00C50BAC" w:rsidP="002E3D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6548">
              <w:rPr>
                <w:rFonts w:cstheme="minorHAnsi"/>
                <w:b/>
                <w:sz w:val="18"/>
                <w:szCs w:val="18"/>
              </w:rPr>
              <w:t>S8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FCF0C9" w14:textId="77777777" w:rsidR="00C50BAC" w:rsidRPr="00056548" w:rsidRDefault="00C50BAC" w:rsidP="002E3D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6548">
              <w:rPr>
                <w:rFonts w:cstheme="minorHAnsi"/>
                <w:b/>
                <w:sz w:val="18"/>
                <w:szCs w:val="18"/>
              </w:rPr>
              <w:t>S9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AE40C3" w14:textId="77777777" w:rsidR="00C50BAC" w:rsidRPr="00056548" w:rsidRDefault="00C50BAC" w:rsidP="002E3D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6548">
              <w:rPr>
                <w:rFonts w:cstheme="minorHAnsi"/>
                <w:b/>
                <w:sz w:val="18"/>
                <w:szCs w:val="18"/>
              </w:rPr>
              <w:t>S10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F7487D" w14:textId="77777777" w:rsidR="00C50BAC" w:rsidRPr="00056548" w:rsidRDefault="00C50BAC" w:rsidP="002E3D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6548">
              <w:rPr>
                <w:rFonts w:cstheme="minorHAnsi"/>
                <w:b/>
                <w:sz w:val="18"/>
                <w:szCs w:val="18"/>
              </w:rPr>
              <w:t>S11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A4C078" w14:textId="77777777" w:rsidR="00C50BAC" w:rsidRPr="00056548" w:rsidRDefault="00C50BAC" w:rsidP="002E3D3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56548">
              <w:rPr>
                <w:rFonts w:cstheme="minorHAnsi"/>
                <w:b/>
                <w:sz w:val="18"/>
                <w:szCs w:val="18"/>
              </w:rPr>
              <w:t>S12</w:t>
            </w:r>
          </w:p>
        </w:tc>
      </w:tr>
      <w:tr w:rsidR="00B347B1" w14:paraId="03EF1EB3" w14:textId="77777777" w:rsidTr="00C50BAC">
        <w:tc>
          <w:tcPr>
            <w:tcW w:w="2719" w:type="dxa"/>
          </w:tcPr>
          <w:p w14:paraId="0F8FED7D" w14:textId="51D1053C" w:rsidR="00B347B1" w:rsidRDefault="00B347B1" w:rsidP="002E3D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Etudes de march</w:t>
            </w:r>
            <w:r w:rsidR="00AA7798">
              <w:rPr>
                <w:rFonts w:cstheme="minorHAnsi"/>
                <w:sz w:val="20"/>
                <w:szCs w:val="20"/>
              </w:rPr>
              <w:t>é</w:t>
            </w:r>
            <w:r>
              <w:rPr>
                <w:rFonts w:cstheme="minorHAnsi"/>
                <w:sz w:val="20"/>
                <w:szCs w:val="20"/>
              </w:rPr>
              <w:t xml:space="preserve"> prestataire Travaux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1F969C92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70013D71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9EFEED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A6B313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630A5CF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55E219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CFA223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8BF661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779CAA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C1ECCA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A5E2B7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F75E72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347B1" w14:paraId="124BDC0C" w14:textId="77777777" w:rsidTr="00C50BAC">
        <w:tc>
          <w:tcPr>
            <w:tcW w:w="2719" w:type="dxa"/>
          </w:tcPr>
          <w:p w14:paraId="51635E6A" w14:textId="244EDC7A" w:rsidR="00B347B1" w:rsidRDefault="00B347B1" w:rsidP="002E3D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Etude de marché Cabinet de contrôle et suivi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6C29F8BF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2138BB56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77A724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53BBD6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59DD94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9652A1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ECB87E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6E70A0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E35C1A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513134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D976F9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B61B8E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BAC" w14:paraId="717C9B19" w14:textId="77777777" w:rsidTr="00C50BAC">
        <w:tc>
          <w:tcPr>
            <w:tcW w:w="2719" w:type="dxa"/>
          </w:tcPr>
          <w:p w14:paraId="51792D6C" w14:textId="77777777" w:rsidR="00C50BAC" w:rsidRPr="000B2948" w:rsidRDefault="00C50BAC" w:rsidP="002E3D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Révision DAO Tx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30D06692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45FBBCD1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587663B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69CA24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7C7F59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2E62FC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981585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7E5D17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C62A06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470CE3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C618BD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AFCDF3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BAC" w14:paraId="17136165" w14:textId="77777777" w:rsidTr="00C50BAC">
        <w:tc>
          <w:tcPr>
            <w:tcW w:w="2719" w:type="dxa"/>
          </w:tcPr>
          <w:p w14:paraId="5456F449" w14:textId="77777777" w:rsidR="00C50BAC" w:rsidRPr="000B2948" w:rsidRDefault="00C50BAC" w:rsidP="002E3D39">
            <w:pPr>
              <w:jc w:val="both"/>
              <w:rPr>
                <w:rFonts w:cstheme="minorHAnsi"/>
                <w:sz w:val="20"/>
                <w:szCs w:val="20"/>
              </w:rPr>
            </w:pPr>
            <w:r w:rsidRPr="000B2948">
              <w:rPr>
                <w:rFonts w:cstheme="minorHAnsi"/>
                <w:sz w:val="20"/>
                <w:szCs w:val="20"/>
              </w:rPr>
              <w:t>Finalisation Lots</w:t>
            </w:r>
          </w:p>
        </w:tc>
        <w:tc>
          <w:tcPr>
            <w:tcW w:w="567" w:type="dxa"/>
          </w:tcPr>
          <w:p w14:paraId="26E66512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6FC02121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8C3D4AB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C26A54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75F9EB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01B1AB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09CC5B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F193BA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BD2A27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06DD02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594A1A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7CA003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BAC" w14:paraId="66AF72B6" w14:textId="77777777" w:rsidTr="00C50BAC">
        <w:tc>
          <w:tcPr>
            <w:tcW w:w="2719" w:type="dxa"/>
          </w:tcPr>
          <w:p w14:paraId="5D8C0C0C" w14:textId="77777777" w:rsidR="00C50BAC" w:rsidRPr="000B2948" w:rsidRDefault="00C50BAC" w:rsidP="002E3D39">
            <w:pPr>
              <w:jc w:val="both"/>
              <w:rPr>
                <w:rFonts w:cstheme="minorHAnsi"/>
                <w:sz w:val="20"/>
                <w:szCs w:val="20"/>
              </w:rPr>
            </w:pPr>
            <w:r w:rsidRPr="000B2948">
              <w:rPr>
                <w:rFonts w:cstheme="minorHAnsi"/>
                <w:sz w:val="20"/>
                <w:szCs w:val="20"/>
              </w:rPr>
              <w:t>Rédaction DaO</w:t>
            </w:r>
            <w:r>
              <w:rPr>
                <w:rFonts w:cstheme="minorHAnsi"/>
                <w:sz w:val="20"/>
                <w:szCs w:val="20"/>
              </w:rPr>
              <w:t xml:space="preserve"> Tx</w:t>
            </w:r>
            <w:r w:rsidRPr="000B2948">
              <w:rPr>
                <w:rFonts w:cstheme="minorHAnsi"/>
                <w:sz w:val="20"/>
                <w:szCs w:val="20"/>
              </w:rPr>
              <w:t xml:space="preserve"> sous format final</w:t>
            </w:r>
          </w:p>
        </w:tc>
        <w:tc>
          <w:tcPr>
            <w:tcW w:w="567" w:type="dxa"/>
          </w:tcPr>
          <w:p w14:paraId="60B71694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6AEA0D05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3002702E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9655D2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675392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FDF2AA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532970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69AB0B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D39A6A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D7B10B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3AFD958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3209D1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BAC" w14:paraId="090A0FBA" w14:textId="77777777" w:rsidTr="00C50BAC">
        <w:tc>
          <w:tcPr>
            <w:tcW w:w="2719" w:type="dxa"/>
          </w:tcPr>
          <w:p w14:paraId="73D09D82" w14:textId="77777777" w:rsidR="00C50BAC" w:rsidRPr="000B2948" w:rsidRDefault="00C50BAC" w:rsidP="002E3D39">
            <w:pPr>
              <w:jc w:val="both"/>
              <w:rPr>
                <w:rFonts w:cstheme="minorHAnsi"/>
                <w:sz w:val="20"/>
                <w:szCs w:val="20"/>
              </w:rPr>
            </w:pPr>
            <w:r w:rsidRPr="000B2948">
              <w:rPr>
                <w:rFonts w:cstheme="minorHAnsi"/>
                <w:sz w:val="20"/>
                <w:szCs w:val="20"/>
              </w:rPr>
              <w:t>Publication des DaO Tx</w:t>
            </w:r>
          </w:p>
        </w:tc>
        <w:tc>
          <w:tcPr>
            <w:tcW w:w="567" w:type="dxa"/>
          </w:tcPr>
          <w:p w14:paraId="25378BEC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FFB4C6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C6FA2E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76787FEA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07D01F9C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565950DA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3B7FA957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B9048E5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494E4F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4E13B9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57970C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4A5E21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B347B1" w14:paraId="35E8B820" w14:textId="77777777" w:rsidTr="00C50BAC">
        <w:tc>
          <w:tcPr>
            <w:tcW w:w="2719" w:type="dxa"/>
          </w:tcPr>
          <w:p w14:paraId="43E1B93F" w14:textId="6D7AD01F" w:rsidR="00B347B1" w:rsidRPr="000B2948" w:rsidRDefault="00B347B1" w:rsidP="002E3D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Methodologie et redaction note de cadrage </w:t>
            </w:r>
          </w:p>
        </w:tc>
        <w:tc>
          <w:tcPr>
            <w:tcW w:w="567" w:type="dxa"/>
          </w:tcPr>
          <w:p w14:paraId="458C7EE7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ED35AA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309B1D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4FBB9800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C32A7D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C41EC3A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105FB5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349F82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D828A1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9B5944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BC690E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1738BF" w14:textId="77777777" w:rsidR="00B347B1" w:rsidRDefault="00B347B1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BAC" w14:paraId="027F53E4" w14:textId="77777777" w:rsidTr="00A2701E">
        <w:tc>
          <w:tcPr>
            <w:tcW w:w="2719" w:type="dxa"/>
          </w:tcPr>
          <w:p w14:paraId="620A1016" w14:textId="77777777" w:rsidR="00C50BAC" w:rsidRPr="000B2948" w:rsidRDefault="00C50BAC" w:rsidP="002E3D39">
            <w:pPr>
              <w:jc w:val="both"/>
              <w:rPr>
                <w:rFonts w:cstheme="minorHAnsi"/>
                <w:sz w:val="20"/>
                <w:szCs w:val="20"/>
              </w:rPr>
            </w:pPr>
            <w:r w:rsidRPr="000B2948">
              <w:rPr>
                <w:rFonts w:cstheme="minorHAnsi"/>
                <w:sz w:val="20"/>
                <w:szCs w:val="20"/>
              </w:rPr>
              <w:t>Rédaction</w:t>
            </w:r>
            <w:r>
              <w:rPr>
                <w:rFonts w:cstheme="minorHAnsi"/>
                <w:sz w:val="20"/>
                <w:szCs w:val="20"/>
              </w:rPr>
              <w:t xml:space="preserve"> CdC cabine</w:t>
            </w:r>
            <w:r w:rsidRPr="000B2948">
              <w:rPr>
                <w:rFonts w:cstheme="minorHAnsi"/>
                <w:sz w:val="20"/>
                <w:szCs w:val="20"/>
              </w:rPr>
              <w:t>t d’étude</w:t>
            </w:r>
          </w:p>
        </w:tc>
        <w:tc>
          <w:tcPr>
            <w:tcW w:w="567" w:type="dxa"/>
          </w:tcPr>
          <w:p w14:paraId="3717FAB4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F995A5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EEB501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2A2CDF1" w14:textId="77777777" w:rsidR="00C50BAC" w:rsidRPr="00B347B1" w:rsidRDefault="00C50BAC" w:rsidP="002E3D39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0AC36395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4CFF41E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D4E416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3EFAE1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2B703E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7DC095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51E799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2EBFC3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BAC" w14:paraId="4D8CACA4" w14:textId="77777777" w:rsidTr="00914654">
        <w:tc>
          <w:tcPr>
            <w:tcW w:w="2719" w:type="dxa"/>
          </w:tcPr>
          <w:p w14:paraId="69C20035" w14:textId="7BE5A330" w:rsidR="00C50BAC" w:rsidRPr="000B2948" w:rsidRDefault="00C50BAC" w:rsidP="00C50BAC">
            <w:pPr>
              <w:rPr>
                <w:rFonts w:cstheme="minorHAnsi"/>
                <w:sz w:val="20"/>
                <w:szCs w:val="20"/>
              </w:rPr>
            </w:pPr>
            <w:r w:rsidRPr="00486721">
              <w:rPr>
                <w:rFonts w:cstheme="minorHAnsi"/>
                <w:sz w:val="20"/>
                <w:szCs w:val="20"/>
              </w:rPr>
              <w:t>Mise en compé</w:t>
            </w:r>
            <w:r w:rsidR="00D748B0">
              <w:rPr>
                <w:rFonts w:cstheme="minorHAnsi"/>
                <w:sz w:val="20"/>
                <w:szCs w:val="20"/>
              </w:rPr>
              <w:t>tition/sélection cabinet de contr</w:t>
            </w:r>
            <w:r w:rsidR="00AA7798">
              <w:rPr>
                <w:rFonts w:cstheme="minorHAnsi"/>
                <w:sz w:val="20"/>
                <w:szCs w:val="20"/>
              </w:rPr>
              <w:t>ô</w:t>
            </w:r>
            <w:r w:rsidR="00D748B0">
              <w:rPr>
                <w:rFonts w:cstheme="minorHAnsi"/>
                <w:sz w:val="20"/>
                <w:szCs w:val="20"/>
              </w:rPr>
              <w:t>le</w:t>
            </w:r>
          </w:p>
        </w:tc>
        <w:tc>
          <w:tcPr>
            <w:tcW w:w="567" w:type="dxa"/>
          </w:tcPr>
          <w:p w14:paraId="528EDBCE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93438E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9370A2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54CCB9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3E8ED3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4EFA28A4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6DF5FC4F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0DD4FA6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454AFB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5A3117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19F1C9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5D68DC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BAC" w14:paraId="6000D33C" w14:textId="77777777" w:rsidTr="00C50BAC">
        <w:tc>
          <w:tcPr>
            <w:tcW w:w="2719" w:type="dxa"/>
          </w:tcPr>
          <w:p w14:paraId="28C7FEEC" w14:textId="77777777" w:rsidR="00C50BAC" w:rsidRPr="000B2948" w:rsidRDefault="00C50BAC" w:rsidP="002E3D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Analyse &amp; </w:t>
            </w:r>
            <w:r w:rsidRPr="000B2948">
              <w:rPr>
                <w:rFonts w:cstheme="minorHAnsi"/>
                <w:sz w:val="20"/>
                <w:szCs w:val="20"/>
              </w:rPr>
              <w:t>sélection offres des DaO Tx</w:t>
            </w:r>
          </w:p>
        </w:tc>
        <w:tc>
          <w:tcPr>
            <w:tcW w:w="567" w:type="dxa"/>
          </w:tcPr>
          <w:p w14:paraId="1B8B7A6E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E48781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2F4CE2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A55EF5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38A336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A3007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6271351D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2C0F78B2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896125D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04B617C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E7BADF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F8DB46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BAC" w14:paraId="5EFC908A" w14:textId="77777777" w:rsidTr="00C50BAC">
        <w:tc>
          <w:tcPr>
            <w:tcW w:w="2719" w:type="dxa"/>
          </w:tcPr>
          <w:p w14:paraId="1AB49797" w14:textId="77777777" w:rsidR="00C50BAC" w:rsidRPr="000B2948" w:rsidRDefault="00C50BAC" w:rsidP="002E3D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Analyse &amp; sélection offres cabinet</w:t>
            </w:r>
          </w:p>
        </w:tc>
        <w:tc>
          <w:tcPr>
            <w:tcW w:w="567" w:type="dxa"/>
          </w:tcPr>
          <w:p w14:paraId="1D2839D3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3F0F72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40604E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BB6CA6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43EDC0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04C999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B6CD2B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E9DB9C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3E9AEC94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5872BBD0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9BF06E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638BF2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BAC" w14:paraId="2865E611" w14:textId="77777777" w:rsidTr="00C50BAC">
        <w:tc>
          <w:tcPr>
            <w:tcW w:w="2719" w:type="dxa"/>
          </w:tcPr>
          <w:p w14:paraId="1A41DEDE" w14:textId="77777777" w:rsidR="00C50BAC" w:rsidRPr="000B2948" w:rsidRDefault="00C50BAC" w:rsidP="002E3D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Contractualisation Tx</w:t>
            </w:r>
          </w:p>
        </w:tc>
        <w:tc>
          <w:tcPr>
            <w:tcW w:w="567" w:type="dxa"/>
          </w:tcPr>
          <w:p w14:paraId="6C0FB13B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0F0252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D8CE32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6B15CD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3037CE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D9CDFA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BFB847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0D4812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0692B0EF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9A84DC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6E7C30F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433202B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BAC" w14:paraId="3CF18B54" w14:textId="77777777" w:rsidTr="00C50BAC">
        <w:tc>
          <w:tcPr>
            <w:tcW w:w="2719" w:type="dxa"/>
          </w:tcPr>
          <w:p w14:paraId="6837E8D9" w14:textId="77777777" w:rsidR="00C50BAC" w:rsidRDefault="00C50BAC" w:rsidP="002E3D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Contractualisation cabinet</w:t>
            </w:r>
          </w:p>
        </w:tc>
        <w:tc>
          <w:tcPr>
            <w:tcW w:w="567" w:type="dxa"/>
          </w:tcPr>
          <w:p w14:paraId="43ECC265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EA764E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C97176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12C80F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91BB98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D68F63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47824A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5E02A2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97F212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2E619F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3363FCBC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DE38853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50BAC" w14:paraId="5FFD746F" w14:textId="77777777" w:rsidTr="00C50BAC">
        <w:tc>
          <w:tcPr>
            <w:tcW w:w="2719" w:type="dxa"/>
          </w:tcPr>
          <w:p w14:paraId="197AF1AE" w14:textId="77777777" w:rsidR="00C50BAC" w:rsidRDefault="00C50BAC" w:rsidP="002E3D3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Rapport final</w:t>
            </w:r>
          </w:p>
        </w:tc>
        <w:tc>
          <w:tcPr>
            <w:tcW w:w="567" w:type="dxa"/>
          </w:tcPr>
          <w:p w14:paraId="1C9663B9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7C7CEF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D1B6AA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59696E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2E7A5A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189CEB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48D57D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32E863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09FEDA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829F59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281557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808080" w:themeFill="background1" w:themeFillShade="80"/>
          </w:tcPr>
          <w:p w14:paraId="55C775C2" w14:textId="77777777" w:rsidR="00C50BAC" w:rsidRDefault="00C50BAC" w:rsidP="002E3D3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E33E699" w14:textId="1FF1E6DF" w:rsidR="00680C97" w:rsidRDefault="00680C97" w:rsidP="00685A64">
      <w:pPr>
        <w:jc w:val="both"/>
        <w:rPr>
          <w:rFonts w:cstheme="minorHAnsi"/>
          <w:b/>
          <w:color w:val="0070C0"/>
          <w:sz w:val="24"/>
          <w:szCs w:val="24"/>
        </w:rPr>
      </w:pPr>
    </w:p>
    <w:p w14:paraId="1E32BE79" w14:textId="5EF8252C" w:rsidR="00680C97" w:rsidRDefault="00680C97" w:rsidP="00685A64">
      <w:pPr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Processus de sélection</w:t>
      </w:r>
    </w:p>
    <w:p w14:paraId="702D6E52" w14:textId="475BAD3E" w:rsidR="00680C97" w:rsidRDefault="00680C97" w:rsidP="00312BDA">
      <w:pPr>
        <w:spacing w:after="60"/>
        <w:jc w:val="both"/>
        <w:rPr>
          <w:rFonts w:cstheme="minorHAnsi"/>
          <w:sz w:val="24"/>
          <w:szCs w:val="24"/>
        </w:rPr>
      </w:pPr>
      <w:r w:rsidRPr="00680C97">
        <w:rPr>
          <w:rFonts w:cstheme="minorHAnsi"/>
          <w:sz w:val="24"/>
          <w:szCs w:val="24"/>
        </w:rPr>
        <w:t>Les offres</w:t>
      </w:r>
      <w:r>
        <w:rPr>
          <w:rFonts w:cstheme="minorHAnsi"/>
          <w:sz w:val="24"/>
          <w:szCs w:val="24"/>
        </w:rPr>
        <w:t xml:space="preserve"> des candidats </w:t>
      </w:r>
      <w:r w:rsidRPr="00680C97">
        <w:rPr>
          <w:rFonts w:cstheme="minorHAnsi"/>
          <w:sz w:val="24"/>
          <w:szCs w:val="24"/>
        </w:rPr>
        <w:t>sont attendue</w:t>
      </w:r>
      <w:r w:rsidR="00AA7798">
        <w:rPr>
          <w:rFonts w:cstheme="minorHAnsi"/>
          <w:sz w:val="24"/>
          <w:szCs w:val="24"/>
        </w:rPr>
        <w:t>s</w:t>
      </w:r>
      <w:r w:rsidR="00AE2AC9">
        <w:rPr>
          <w:rFonts w:cstheme="minorHAnsi"/>
          <w:sz w:val="24"/>
          <w:szCs w:val="24"/>
        </w:rPr>
        <w:t xml:space="preserve"> avant le 08</w:t>
      </w:r>
      <w:r w:rsidRPr="00680C97">
        <w:rPr>
          <w:rFonts w:cstheme="minorHAnsi"/>
          <w:sz w:val="24"/>
          <w:szCs w:val="24"/>
        </w:rPr>
        <w:t xml:space="preserve"> Avril</w:t>
      </w:r>
      <w:r w:rsidR="00312BDA">
        <w:rPr>
          <w:rFonts w:cstheme="minorHAnsi"/>
          <w:sz w:val="24"/>
          <w:szCs w:val="24"/>
        </w:rPr>
        <w:t xml:space="preserve"> 2021 minuit.</w:t>
      </w:r>
      <w:r w:rsidRPr="00680C97">
        <w:rPr>
          <w:rFonts w:cstheme="minorHAnsi"/>
          <w:sz w:val="24"/>
          <w:szCs w:val="24"/>
        </w:rPr>
        <w:t xml:space="preserve"> </w:t>
      </w:r>
      <w:r w:rsidR="00312BDA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ussi les consultant</w:t>
      </w:r>
      <w:r w:rsidR="0091236E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souhaitant postuler pourront prendre contact avec </w:t>
      </w:r>
      <w:r w:rsidR="0091236E">
        <w:rPr>
          <w:rFonts w:cstheme="minorHAnsi"/>
          <w:sz w:val="24"/>
          <w:szCs w:val="24"/>
        </w:rPr>
        <w:t xml:space="preserve">les personnes suivantes afin de retirer les dossiers techniques : </w:t>
      </w:r>
    </w:p>
    <w:p w14:paraId="739B9199" w14:textId="7E1D17B9" w:rsidR="0091236E" w:rsidRPr="0091236E" w:rsidRDefault="0091236E" w:rsidP="0091236E">
      <w:pPr>
        <w:pStyle w:val="Paragraphedelis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91236E">
        <w:rPr>
          <w:rFonts w:cstheme="minorHAnsi"/>
          <w:sz w:val="24"/>
          <w:szCs w:val="24"/>
        </w:rPr>
        <w:t xml:space="preserve">Gogni Olivier, Expert Logistique : </w:t>
      </w:r>
      <w:hyperlink r:id="rId12" w:history="1">
        <w:r w:rsidRPr="00174A15">
          <w:rPr>
            <w:rStyle w:val="Lienhypertexte"/>
            <w:rFonts w:cstheme="minorHAnsi"/>
            <w:sz w:val="24"/>
            <w:szCs w:val="24"/>
          </w:rPr>
          <w:t>ogogni@actioncontrelafaim.org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0EA877FC" w14:textId="45AC2C17" w:rsidR="0091236E" w:rsidRDefault="0091236E" w:rsidP="0091236E">
      <w:pPr>
        <w:pStyle w:val="Paragraphedeliste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91236E">
        <w:rPr>
          <w:rFonts w:cstheme="minorHAnsi"/>
          <w:sz w:val="24"/>
          <w:szCs w:val="24"/>
        </w:rPr>
        <w:t xml:space="preserve">Mazingue Samuel, Référent Technique EAH : </w:t>
      </w:r>
      <w:hyperlink r:id="rId13" w:history="1">
        <w:r w:rsidRPr="00174A15">
          <w:rPr>
            <w:rStyle w:val="Lienhypertexte"/>
            <w:rFonts w:cstheme="minorHAnsi"/>
            <w:sz w:val="24"/>
            <w:szCs w:val="24"/>
          </w:rPr>
          <w:t>smazingue@actioncontrelafaim.org</w:t>
        </w:r>
      </w:hyperlink>
    </w:p>
    <w:p w14:paraId="2BA0AEAD" w14:textId="5B0CA7A5" w:rsidR="0091236E" w:rsidRDefault="0091236E" w:rsidP="0091236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sélectio</w:t>
      </w:r>
      <w:r w:rsidR="00AE2AC9">
        <w:rPr>
          <w:rFonts w:cstheme="minorHAnsi"/>
          <w:sz w:val="24"/>
          <w:szCs w:val="24"/>
        </w:rPr>
        <w:t>n finale est attendue pour le 22</w:t>
      </w:r>
      <w:r>
        <w:rPr>
          <w:rFonts w:cstheme="minorHAnsi"/>
          <w:sz w:val="24"/>
          <w:szCs w:val="24"/>
        </w:rPr>
        <w:t xml:space="preserve"> Avril</w:t>
      </w:r>
      <w:r w:rsidR="00312BDA">
        <w:rPr>
          <w:rFonts w:cstheme="minorHAnsi"/>
          <w:sz w:val="24"/>
          <w:szCs w:val="24"/>
        </w:rPr>
        <w:t xml:space="preserve"> 2021, pour s</w:t>
      </w:r>
      <w:r>
        <w:rPr>
          <w:rFonts w:cstheme="minorHAnsi"/>
          <w:sz w:val="24"/>
          <w:szCs w:val="24"/>
        </w:rPr>
        <w:t>e faire des question</w:t>
      </w:r>
      <w:r w:rsidR="00AA779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et clarification</w:t>
      </w:r>
      <w:r w:rsidR="00AA779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en soutenance pourront être organisé</w:t>
      </w:r>
      <w:r w:rsidR="00AA7798">
        <w:rPr>
          <w:rFonts w:cstheme="minorHAnsi"/>
          <w:sz w:val="24"/>
          <w:szCs w:val="24"/>
        </w:rPr>
        <w:t>es</w:t>
      </w:r>
      <w:r>
        <w:rPr>
          <w:rFonts w:cstheme="minorHAnsi"/>
          <w:sz w:val="24"/>
          <w:szCs w:val="24"/>
        </w:rPr>
        <w:t xml:space="preserve"> en amont. </w:t>
      </w:r>
    </w:p>
    <w:p w14:paraId="39800AFA" w14:textId="77777777" w:rsidR="0091236E" w:rsidRPr="0091236E" w:rsidRDefault="0091236E" w:rsidP="0091236E">
      <w:pPr>
        <w:jc w:val="both"/>
        <w:rPr>
          <w:rFonts w:cstheme="minorHAnsi"/>
          <w:sz w:val="24"/>
          <w:szCs w:val="24"/>
        </w:rPr>
      </w:pPr>
    </w:p>
    <w:p w14:paraId="5E147A15" w14:textId="0705189A" w:rsidR="00685A64" w:rsidRDefault="00C55185" w:rsidP="00685A64">
      <w:pPr>
        <w:jc w:val="both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>Livrables attendus</w:t>
      </w:r>
    </w:p>
    <w:p w14:paraId="529C6972" w14:textId="6C7F951F" w:rsidR="00685A64" w:rsidRDefault="00685A64" w:rsidP="00685A64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685A64">
        <w:rPr>
          <w:rFonts w:cstheme="minorHAnsi"/>
          <w:sz w:val="24"/>
          <w:szCs w:val="24"/>
        </w:rPr>
        <w:t>Rapport d’a</w:t>
      </w:r>
      <w:r w:rsidR="00914654">
        <w:rPr>
          <w:rFonts w:cstheme="minorHAnsi"/>
          <w:sz w:val="24"/>
          <w:szCs w:val="24"/>
        </w:rPr>
        <w:t>vancement intermédiaire (a</w:t>
      </w:r>
      <w:r w:rsidR="00A570F7">
        <w:rPr>
          <w:rFonts w:cstheme="minorHAnsi"/>
          <w:sz w:val="24"/>
          <w:szCs w:val="24"/>
        </w:rPr>
        <w:t>près</w:t>
      </w:r>
      <w:r w:rsidR="00312BDA">
        <w:rPr>
          <w:rFonts w:cstheme="minorHAnsi"/>
          <w:sz w:val="24"/>
          <w:szCs w:val="24"/>
        </w:rPr>
        <w:t xml:space="preserve"> 1</w:t>
      </w:r>
      <w:r w:rsidR="00A570F7">
        <w:rPr>
          <w:rFonts w:cstheme="minorHAnsi"/>
          <w:sz w:val="24"/>
          <w:szCs w:val="24"/>
        </w:rPr>
        <w:t xml:space="preserve"> mois) et final</w:t>
      </w:r>
      <w:r w:rsidR="00312BDA">
        <w:rPr>
          <w:rFonts w:cstheme="minorHAnsi"/>
          <w:sz w:val="24"/>
          <w:szCs w:val="24"/>
        </w:rPr>
        <w:t> ;</w:t>
      </w:r>
    </w:p>
    <w:p w14:paraId="558610E1" w14:textId="0DD0525D" w:rsidR="00994B39" w:rsidRDefault="00994B39" w:rsidP="00685A64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 de cadrage « Assistance à la maitrise d’ouvrage »</w:t>
      </w:r>
      <w:r w:rsidR="00312BDA">
        <w:rPr>
          <w:rFonts w:cstheme="minorHAnsi"/>
          <w:sz w:val="24"/>
          <w:szCs w:val="24"/>
        </w:rPr>
        <w:t> ;</w:t>
      </w:r>
    </w:p>
    <w:p w14:paraId="1342791C" w14:textId="65459BAE" w:rsidR="00994B39" w:rsidRDefault="00994B39" w:rsidP="00685A64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Etude de marché (Bureau </w:t>
      </w:r>
      <w:r w:rsidR="00061B21">
        <w:rPr>
          <w:rFonts w:cstheme="minorHAnsi"/>
          <w:sz w:val="24"/>
          <w:szCs w:val="24"/>
        </w:rPr>
        <w:t>de contrôle</w:t>
      </w:r>
      <w:r w:rsidR="008F116A">
        <w:rPr>
          <w:rFonts w:cstheme="minorHAnsi"/>
          <w:sz w:val="24"/>
          <w:szCs w:val="24"/>
        </w:rPr>
        <w:t>)</w:t>
      </w:r>
      <w:r w:rsidR="00312BDA">
        <w:rPr>
          <w:rFonts w:cstheme="minorHAnsi"/>
          <w:sz w:val="24"/>
          <w:szCs w:val="24"/>
        </w:rPr>
        <w:t> ;</w:t>
      </w:r>
    </w:p>
    <w:p w14:paraId="782CD3D3" w14:textId="77766FF5" w:rsidR="00994B39" w:rsidRDefault="00994B39" w:rsidP="00685A64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Etude de marché (Entreprise travaux forages …)</w:t>
      </w:r>
      <w:r w:rsidR="00312BDA">
        <w:rPr>
          <w:rFonts w:cstheme="minorHAnsi"/>
          <w:sz w:val="24"/>
          <w:szCs w:val="24"/>
        </w:rPr>
        <w:t> ;</w:t>
      </w:r>
    </w:p>
    <w:p w14:paraId="6AC74FBE" w14:textId="77777777" w:rsidR="00DE3FE5" w:rsidRDefault="00DE3FE5" w:rsidP="00685A64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DaO </w:t>
      </w:r>
      <w:r w:rsidR="00E710A9">
        <w:rPr>
          <w:rFonts w:cstheme="minorHAnsi"/>
          <w:sz w:val="24"/>
          <w:szCs w:val="24"/>
        </w:rPr>
        <w:t xml:space="preserve">revus, </w:t>
      </w:r>
      <w:r>
        <w:rPr>
          <w:rFonts w:cstheme="minorHAnsi"/>
          <w:sz w:val="24"/>
          <w:szCs w:val="24"/>
        </w:rPr>
        <w:t>finalisés</w:t>
      </w:r>
      <w:r w:rsidR="003C58F9">
        <w:rPr>
          <w:rFonts w:cstheme="minorHAnsi"/>
          <w:sz w:val="24"/>
          <w:szCs w:val="24"/>
        </w:rPr>
        <w:t xml:space="preserve"> et publi</w:t>
      </w:r>
      <w:r w:rsidR="00232845">
        <w:rPr>
          <w:rFonts w:cstheme="minorHAnsi"/>
          <w:sz w:val="24"/>
          <w:szCs w:val="24"/>
        </w:rPr>
        <w:t>é</w:t>
      </w:r>
      <w:r w:rsidR="003C58F9">
        <w:rPr>
          <w:rFonts w:cstheme="minorHAnsi"/>
          <w:sz w:val="24"/>
          <w:szCs w:val="24"/>
        </w:rPr>
        <w:t>s</w:t>
      </w:r>
      <w:r w:rsidR="00007A18">
        <w:rPr>
          <w:rFonts w:cstheme="minorHAnsi"/>
          <w:sz w:val="24"/>
          <w:szCs w:val="24"/>
        </w:rPr>
        <w:t> ;</w:t>
      </w:r>
    </w:p>
    <w:p w14:paraId="7B4B233B" w14:textId="311A42DC" w:rsidR="003C58F9" w:rsidRDefault="00914654" w:rsidP="00685A64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Rapport de sélection et des résultats des appel</w:t>
      </w:r>
      <w:r w:rsidR="00AA779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d’offres</w:t>
      </w:r>
      <w:r w:rsidR="00312BDA">
        <w:rPr>
          <w:rFonts w:cstheme="minorHAnsi"/>
          <w:sz w:val="24"/>
          <w:szCs w:val="24"/>
        </w:rPr>
        <w:t> ;</w:t>
      </w:r>
    </w:p>
    <w:p w14:paraId="0C938E57" w14:textId="6715F3DA" w:rsidR="00AD3DA5" w:rsidRDefault="00AD3DA5" w:rsidP="00685A64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Contrats</w:t>
      </w:r>
      <w:r w:rsidR="00681724">
        <w:rPr>
          <w:rFonts w:cstheme="minorHAnsi"/>
          <w:sz w:val="24"/>
          <w:szCs w:val="24"/>
        </w:rPr>
        <w:t xml:space="preserve"> de travaux et du cabinet</w:t>
      </w:r>
      <w:r>
        <w:rPr>
          <w:rFonts w:cstheme="minorHAnsi"/>
          <w:sz w:val="24"/>
          <w:szCs w:val="24"/>
        </w:rPr>
        <w:t xml:space="preserve"> formalisés</w:t>
      </w:r>
      <w:r w:rsidR="00312BDA">
        <w:rPr>
          <w:rFonts w:cstheme="minorHAnsi"/>
          <w:sz w:val="24"/>
          <w:szCs w:val="24"/>
        </w:rPr>
        <w:t> .</w:t>
      </w:r>
    </w:p>
    <w:p w14:paraId="07841A2B" w14:textId="6B3E688A" w:rsidR="00BD5FA2" w:rsidRPr="00685A64" w:rsidRDefault="00BD5FA2" w:rsidP="00007A18">
      <w:pPr>
        <w:pStyle w:val="Paragraphedeliste"/>
        <w:jc w:val="both"/>
        <w:rPr>
          <w:rFonts w:cstheme="minorHAnsi"/>
          <w:sz w:val="24"/>
          <w:szCs w:val="24"/>
        </w:rPr>
      </w:pPr>
    </w:p>
    <w:p w14:paraId="71EC85DC" w14:textId="77777777" w:rsidR="0049312C" w:rsidRPr="00180AD7" w:rsidRDefault="0049312C" w:rsidP="00180AD7">
      <w:pPr>
        <w:jc w:val="both"/>
        <w:rPr>
          <w:rFonts w:cstheme="minorHAnsi"/>
          <w:b/>
          <w:color w:val="0070C0"/>
          <w:sz w:val="24"/>
          <w:szCs w:val="24"/>
        </w:rPr>
      </w:pPr>
      <w:r w:rsidRPr="00180AD7">
        <w:rPr>
          <w:rFonts w:cstheme="minorHAnsi"/>
          <w:b/>
          <w:color w:val="0070C0"/>
          <w:sz w:val="24"/>
          <w:szCs w:val="24"/>
        </w:rPr>
        <w:t>Organisation de la mission</w:t>
      </w:r>
    </w:p>
    <w:p w14:paraId="19D84980" w14:textId="1E0813FE" w:rsidR="00894A8B" w:rsidRDefault="00894A8B" w:rsidP="00180AD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</w:t>
      </w:r>
      <w:r w:rsidR="00312BDA">
        <w:rPr>
          <w:rFonts w:cstheme="minorHAnsi"/>
          <w:sz w:val="24"/>
          <w:szCs w:val="24"/>
        </w:rPr>
        <w:t>/la</w:t>
      </w:r>
      <w:r>
        <w:rPr>
          <w:rFonts w:cstheme="minorHAnsi"/>
          <w:sz w:val="24"/>
          <w:szCs w:val="24"/>
        </w:rPr>
        <w:t xml:space="preserve"> consultant</w:t>
      </w:r>
      <w:r w:rsidR="004E3670">
        <w:rPr>
          <w:rFonts w:cstheme="minorHAnsi"/>
          <w:sz w:val="24"/>
          <w:szCs w:val="24"/>
        </w:rPr>
        <w:t>(e)</w:t>
      </w:r>
      <w:r>
        <w:rPr>
          <w:rFonts w:cstheme="minorHAnsi"/>
          <w:sz w:val="24"/>
          <w:szCs w:val="24"/>
        </w:rPr>
        <w:t xml:space="preserve"> travaillera au bureau d’</w:t>
      </w:r>
      <w:r w:rsidR="006318F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ction Contre la Faim à N’Djamena</w:t>
      </w:r>
      <w:r w:rsidR="00007A18">
        <w:rPr>
          <w:rFonts w:cstheme="minorHAnsi"/>
          <w:sz w:val="24"/>
          <w:szCs w:val="24"/>
        </w:rPr>
        <w:t xml:space="preserve"> avec des déplacements sur le terrain suivant les besoins,</w:t>
      </w:r>
      <w:r>
        <w:rPr>
          <w:rFonts w:cstheme="minorHAnsi"/>
          <w:sz w:val="24"/>
          <w:szCs w:val="24"/>
        </w:rPr>
        <w:t xml:space="preserve"> et assurera la coordination entre le</w:t>
      </w:r>
      <w:r w:rsidR="006318F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dép</w:t>
      </w:r>
      <w:r w:rsidR="006318F8">
        <w:rPr>
          <w:rFonts w:cstheme="minorHAnsi"/>
          <w:sz w:val="24"/>
          <w:szCs w:val="24"/>
        </w:rPr>
        <w:t xml:space="preserve">artement </w:t>
      </w:r>
      <w:r w:rsidR="00007A18">
        <w:rPr>
          <w:rFonts w:cstheme="minorHAnsi"/>
          <w:sz w:val="24"/>
          <w:szCs w:val="24"/>
        </w:rPr>
        <w:t>E</w:t>
      </w:r>
      <w:r w:rsidR="006318F8">
        <w:rPr>
          <w:rFonts w:cstheme="minorHAnsi"/>
          <w:sz w:val="24"/>
          <w:szCs w:val="24"/>
        </w:rPr>
        <w:t>H</w:t>
      </w:r>
      <w:r w:rsidR="00007A1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et </w:t>
      </w:r>
      <w:r w:rsidR="00232845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ogistique.</w:t>
      </w:r>
      <w:r w:rsidR="00680C97">
        <w:rPr>
          <w:rFonts w:cstheme="minorHAnsi"/>
          <w:sz w:val="24"/>
          <w:szCs w:val="24"/>
        </w:rPr>
        <w:t xml:space="preserve"> </w:t>
      </w:r>
    </w:p>
    <w:p w14:paraId="22943282" w14:textId="4E837AE9" w:rsidR="00312BDA" w:rsidRDefault="00312BDA" w:rsidP="00312BD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 consultant sera supervisé par le </w:t>
      </w:r>
      <w:r w:rsidR="00C55185">
        <w:rPr>
          <w:rFonts w:cstheme="minorHAnsi"/>
          <w:sz w:val="24"/>
          <w:szCs w:val="24"/>
        </w:rPr>
        <w:t xml:space="preserve">Directeur Pays Adjoint d’ACF au Tchad, </w:t>
      </w:r>
      <w:r>
        <w:rPr>
          <w:rFonts w:cstheme="minorHAnsi"/>
          <w:sz w:val="24"/>
          <w:szCs w:val="24"/>
        </w:rPr>
        <w:t xml:space="preserve">et rapportera au </w:t>
      </w:r>
      <w:r w:rsidR="00C55185">
        <w:rPr>
          <w:rFonts w:cstheme="minorHAnsi"/>
          <w:sz w:val="24"/>
          <w:szCs w:val="24"/>
        </w:rPr>
        <w:t>Log Expert du siège.</w:t>
      </w:r>
    </w:p>
    <w:p w14:paraId="46FCA927" w14:textId="77777777" w:rsidR="00312BDA" w:rsidRDefault="00312BDA" w:rsidP="00180AD7">
      <w:pPr>
        <w:jc w:val="both"/>
        <w:rPr>
          <w:rFonts w:cstheme="minorHAnsi"/>
          <w:sz w:val="24"/>
          <w:szCs w:val="24"/>
        </w:rPr>
      </w:pPr>
    </w:p>
    <w:p w14:paraId="45AEAC14" w14:textId="77777777" w:rsidR="00D7128A" w:rsidRPr="00312BDA" w:rsidRDefault="00D7128A" w:rsidP="00312BDA">
      <w:pPr>
        <w:jc w:val="both"/>
        <w:rPr>
          <w:rFonts w:cstheme="minorHAnsi"/>
          <w:b/>
          <w:color w:val="0070C0"/>
          <w:sz w:val="24"/>
          <w:szCs w:val="24"/>
        </w:rPr>
      </w:pPr>
      <w:r w:rsidRPr="00312BDA">
        <w:rPr>
          <w:rFonts w:cstheme="minorHAnsi"/>
          <w:b/>
          <w:color w:val="0070C0"/>
          <w:sz w:val="24"/>
          <w:szCs w:val="24"/>
        </w:rPr>
        <w:t xml:space="preserve">Arrangements logistiques </w:t>
      </w:r>
    </w:p>
    <w:p w14:paraId="21F5836E" w14:textId="0D367FC9" w:rsidR="00312BDA" w:rsidRDefault="00312BDA" w:rsidP="00D712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Le/la </w:t>
      </w:r>
      <w:r w:rsidR="00D7128A" w:rsidRPr="00D7128A">
        <w:rPr>
          <w:rFonts w:eastAsia="Calibri" w:cstheme="minorHAnsi"/>
          <w:sz w:val="24"/>
          <w:szCs w:val="24"/>
        </w:rPr>
        <w:t xml:space="preserve">consultant(e) </w:t>
      </w:r>
      <w:r>
        <w:rPr>
          <w:rFonts w:cstheme="minorHAnsi"/>
          <w:sz w:val="24"/>
          <w:szCs w:val="24"/>
        </w:rPr>
        <w:t xml:space="preserve">devra prévoir tous les équipements nécessaires à sa mission (ordinateur, téléphone, etc.) </w:t>
      </w:r>
      <w:r w:rsidRPr="00D712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Il/elle </w:t>
      </w:r>
      <w:r w:rsidR="00D7128A" w:rsidRPr="00D7128A">
        <w:rPr>
          <w:rFonts w:cstheme="minorHAnsi"/>
          <w:sz w:val="24"/>
          <w:szCs w:val="24"/>
        </w:rPr>
        <w:t xml:space="preserve">aura accès à un espace de travail, </w:t>
      </w:r>
      <w:r>
        <w:rPr>
          <w:rFonts w:cstheme="minorHAnsi"/>
          <w:sz w:val="24"/>
          <w:szCs w:val="24"/>
        </w:rPr>
        <w:t xml:space="preserve">un connexion internet </w:t>
      </w:r>
      <w:r w:rsidR="00D7128A" w:rsidRPr="00D7128A">
        <w:rPr>
          <w:rFonts w:cstheme="minorHAnsi"/>
          <w:sz w:val="24"/>
          <w:szCs w:val="24"/>
        </w:rPr>
        <w:t>et une imprimante</w:t>
      </w:r>
      <w:r>
        <w:rPr>
          <w:rFonts w:cstheme="minorHAnsi"/>
          <w:sz w:val="24"/>
          <w:szCs w:val="24"/>
        </w:rPr>
        <w:t xml:space="preserve">. </w:t>
      </w:r>
    </w:p>
    <w:p w14:paraId="590C496A" w14:textId="19C89EA1" w:rsidR="00D7128A" w:rsidRPr="00D7128A" w:rsidRDefault="00D7128A" w:rsidP="00D712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D7128A">
        <w:rPr>
          <w:rFonts w:cstheme="minorHAnsi"/>
          <w:sz w:val="24"/>
          <w:szCs w:val="24"/>
        </w:rPr>
        <w:t xml:space="preserve">Un véhicule sera mis à la disposition du Consultant.  Action contre la Faim organisera également la réservation de vols UNHAS pour les déplacements </w:t>
      </w:r>
      <w:r w:rsidR="00312BDA">
        <w:rPr>
          <w:rFonts w:cstheme="minorHAnsi"/>
          <w:sz w:val="24"/>
          <w:szCs w:val="24"/>
        </w:rPr>
        <w:t xml:space="preserve">sur le </w:t>
      </w:r>
      <w:r w:rsidRPr="00D7128A">
        <w:rPr>
          <w:rFonts w:cstheme="minorHAnsi"/>
          <w:sz w:val="24"/>
          <w:szCs w:val="24"/>
        </w:rPr>
        <w:t>terrain. Action contre la Faim n’est pas responsable de l’évacuation du Consultant hors du pays (Action contre la Faim prend toutefois en charge l’évacuation du terrain vers la capitale).</w:t>
      </w:r>
      <w:r w:rsidR="00DC7C56">
        <w:rPr>
          <w:rFonts w:cstheme="minorHAnsi"/>
          <w:sz w:val="24"/>
          <w:szCs w:val="24"/>
        </w:rPr>
        <w:t xml:space="preserve"> Le consultant sera logé par ACF dans les logements ACF en capitale ou sur le terrain</w:t>
      </w:r>
    </w:p>
    <w:p w14:paraId="3E8ABCE6" w14:textId="04859D04" w:rsidR="0091236E" w:rsidRDefault="0091236E" w:rsidP="00180AD7">
      <w:pPr>
        <w:jc w:val="both"/>
        <w:rPr>
          <w:rFonts w:cstheme="minorHAnsi"/>
          <w:sz w:val="24"/>
          <w:szCs w:val="24"/>
        </w:rPr>
      </w:pPr>
    </w:p>
    <w:p w14:paraId="75461F2E" w14:textId="3CF74D08" w:rsidR="0091236E" w:rsidRPr="0091236E" w:rsidRDefault="0091236E" w:rsidP="00180AD7">
      <w:pPr>
        <w:jc w:val="both"/>
        <w:rPr>
          <w:rFonts w:cstheme="minorHAnsi"/>
          <w:b/>
          <w:color w:val="0070C0"/>
          <w:sz w:val="24"/>
          <w:szCs w:val="24"/>
        </w:rPr>
      </w:pPr>
      <w:r w:rsidRPr="0091236E">
        <w:rPr>
          <w:rFonts w:cstheme="minorHAnsi"/>
          <w:b/>
          <w:color w:val="0070C0"/>
          <w:sz w:val="24"/>
          <w:szCs w:val="24"/>
        </w:rPr>
        <w:t>Documents attendu</w:t>
      </w:r>
      <w:r w:rsidR="00AA7798">
        <w:rPr>
          <w:rFonts w:cstheme="minorHAnsi"/>
          <w:b/>
          <w:color w:val="0070C0"/>
          <w:sz w:val="24"/>
          <w:szCs w:val="24"/>
        </w:rPr>
        <w:t>s</w:t>
      </w:r>
      <w:r w:rsidRPr="0091236E">
        <w:rPr>
          <w:rFonts w:cstheme="minorHAnsi"/>
          <w:b/>
          <w:color w:val="0070C0"/>
          <w:sz w:val="24"/>
          <w:szCs w:val="24"/>
        </w:rPr>
        <w:t xml:space="preserve"> dans l’offre des sous </w:t>
      </w:r>
      <w:r w:rsidR="00C55185">
        <w:rPr>
          <w:rFonts w:cstheme="minorHAnsi"/>
          <w:b/>
          <w:color w:val="0070C0"/>
          <w:sz w:val="24"/>
          <w:szCs w:val="24"/>
        </w:rPr>
        <w:t>missionnaire à la consultance </w:t>
      </w:r>
    </w:p>
    <w:p w14:paraId="6C689788" w14:textId="733696AF" w:rsidR="00A570F7" w:rsidRDefault="00A570F7" w:rsidP="00C55185">
      <w:pPr>
        <w:pStyle w:val="Paragraphedeliste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D748B0">
        <w:rPr>
          <w:rFonts w:cstheme="minorHAnsi"/>
          <w:sz w:val="24"/>
          <w:szCs w:val="24"/>
        </w:rPr>
        <w:t>Présentation du consultant ou de son cabinet</w:t>
      </w:r>
    </w:p>
    <w:p w14:paraId="189D581C" w14:textId="348B6A20" w:rsidR="007A392F" w:rsidRPr="007A392F" w:rsidRDefault="007A392F" w:rsidP="00C55185">
      <w:pPr>
        <w:pStyle w:val="Paragraphedeliste"/>
        <w:numPr>
          <w:ilvl w:val="0"/>
          <w:numId w:val="7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Document de confidentialité signé</w:t>
      </w:r>
    </w:p>
    <w:p w14:paraId="2BB41185" w14:textId="69203437" w:rsidR="00D748B0" w:rsidRPr="00D748B0" w:rsidRDefault="00D748B0" w:rsidP="00C55185">
      <w:pPr>
        <w:numPr>
          <w:ilvl w:val="0"/>
          <w:numId w:val="24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748B0">
        <w:rPr>
          <w:rFonts w:cstheme="minorHAnsi"/>
          <w:color w:val="000000"/>
          <w:sz w:val="24"/>
          <w:szCs w:val="24"/>
        </w:rPr>
        <w:t>Documents d’enregistrement des autorités compétentes</w:t>
      </w:r>
    </w:p>
    <w:p w14:paraId="52CC6774" w14:textId="21199375" w:rsidR="00A570F7" w:rsidRPr="00D748B0" w:rsidRDefault="00A570F7" w:rsidP="00C55185">
      <w:pPr>
        <w:pStyle w:val="Paragraphedeliste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D748B0">
        <w:rPr>
          <w:rFonts w:cstheme="minorHAnsi"/>
          <w:sz w:val="24"/>
          <w:szCs w:val="24"/>
        </w:rPr>
        <w:t>CV’s</w:t>
      </w:r>
    </w:p>
    <w:p w14:paraId="20C18145" w14:textId="2C001AA4" w:rsidR="00A570F7" w:rsidRPr="00D748B0" w:rsidRDefault="00A570F7" w:rsidP="00C55185">
      <w:pPr>
        <w:pStyle w:val="Paragraphedeliste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D748B0">
        <w:rPr>
          <w:rFonts w:cstheme="minorHAnsi"/>
          <w:sz w:val="24"/>
          <w:szCs w:val="24"/>
        </w:rPr>
        <w:t>Expérience en relation avec ce TDR</w:t>
      </w:r>
    </w:p>
    <w:p w14:paraId="775BF223" w14:textId="2714D78F" w:rsidR="00A570F7" w:rsidRPr="00D748B0" w:rsidRDefault="00A570F7" w:rsidP="00C55185">
      <w:pPr>
        <w:pStyle w:val="Paragraphedeliste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D748B0">
        <w:rPr>
          <w:rFonts w:cstheme="minorHAnsi"/>
          <w:sz w:val="24"/>
          <w:szCs w:val="24"/>
        </w:rPr>
        <w:t>Références clients</w:t>
      </w:r>
    </w:p>
    <w:p w14:paraId="3C0915C4" w14:textId="30DB9486" w:rsidR="00A570F7" w:rsidRPr="00D748B0" w:rsidRDefault="00A570F7" w:rsidP="00C55185">
      <w:pPr>
        <w:pStyle w:val="Paragraphedeliste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D748B0">
        <w:rPr>
          <w:rFonts w:cstheme="minorHAnsi"/>
          <w:sz w:val="24"/>
          <w:szCs w:val="24"/>
        </w:rPr>
        <w:t>Connaissance éventuel</w:t>
      </w:r>
      <w:r w:rsidR="00217FD1" w:rsidRPr="00D748B0">
        <w:rPr>
          <w:rFonts w:cstheme="minorHAnsi"/>
          <w:sz w:val="24"/>
          <w:szCs w:val="24"/>
        </w:rPr>
        <w:t>le</w:t>
      </w:r>
      <w:r w:rsidR="00C55185">
        <w:rPr>
          <w:rFonts w:cstheme="minorHAnsi"/>
          <w:sz w:val="24"/>
          <w:szCs w:val="24"/>
        </w:rPr>
        <w:t xml:space="preserve"> du contexte t</w:t>
      </w:r>
      <w:r w:rsidRPr="00D748B0">
        <w:rPr>
          <w:rFonts w:cstheme="minorHAnsi"/>
          <w:sz w:val="24"/>
          <w:szCs w:val="24"/>
        </w:rPr>
        <w:t>chadien</w:t>
      </w:r>
    </w:p>
    <w:p w14:paraId="471F7861" w14:textId="114CB3B3" w:rsidR="0091236E" w:rsidRPr="00D748B0" w:rsidRDefault="0091236E" w:rsidP="00C55185">
      <w:pPr>
        <w:pStyle w:val="Paragraphedeliste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D748B0">
        <w:rPr>
          <w:rFonts w:cstheme="minorHAnsi"/>
          <w:sz w:val="24"/>
          <w:szCs w:val="24"/>
        </w:rPr>
        <w:t>Proposit</w:t>
      </w:r>
      <w:r w:rsidR="003416B1" w:rsidRPr="00D748B0">
        <w:rPr>
          <w:rFonts w:cstheme="minorHAnsi"/>
          <w:sz w:val="24"/>
          <w:szCs w:val="24"/>
        </w:rPr>
        <w:t xml:space="preserve">ion tarifaire en euros : </w:t>
      </w:r>
    </w:p>
    <w:p w14:paraId="15FBC613" w14:textId="77777777" w:rsidR="00A570F7" w:rsidRPr="00D748B0" w:rsidRDefault="00A570F7" w:rsidP="00C55185">
      <w:pPr>
        <w:pStyle w:val="Paragraphedeliste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93" w:hanging="306"/>
        <w:jc w:val="both"/>
        <w:rPr>
          <w:rFonts w:cstheme="minorHAnsi"/>
          <w:sz w:val="24"/>
          <w:szCs w:val="24"/>
        </w:rPr>
      </w:pPr>
      <w:r w:rsidRPr="00D748B0">
        <w:rPr>
          <w:rFonts w:cstheme="minorHAnsi"/>
          <w:sz w:val="24"/>
          <w:szCs w:val="24"/>
        </w:rPr>
        <w:t>Les détails des coûts des honoraires du ou de la consultant(e) par rapport aux différentes phases de la mission;</w:t>
      </w:r>
    </w:p>
    <w:p w14:paraId="76EA8AB6" w14:textId="77777777" w:rsidR="00A570F7" w:rsidRPr="00D748B0" w:rsidRDefault="00A570F7" w:rsidP="00C55185">
      <w:pPr>
        <w:pStyle w:val="Paragraphedeliste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93" w:hanging="306"/>
        <w:jc w:val="both"/>
        <w:rPr>
          <w:rFonts w:cstheme="minorHAnsi"/>
          <w:sz w:val="24"/>
          <w:szCs w:val="24"/>
        </w:rPr>
      </w:pPr>
      <w:r w:rsidRPr="00D748B0">
        <w:rPr>
          <w:rFonts w:cstheme="minorHAnsi"/>
          <w:sz w:val="24"/>
          <w:szCs w:val="24"/>
        </w:rPr>
        <w:t>Le détail des coûts des per diem du ou de la consultant(e) et des coûts de déplacement ;</w:t>
      </w:r>
    </w:p>
    <w:p w14:paraId="1ED850B8" w14:textId="77777777" w:rsidR="00A570F7" w:rsidRPr="00D748B0" w:rsidRDefault="00A570F7" w:rsidP="00C55185">
      <w:pPr>
        <w:pStyle w:val="Paragraphedeliste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93" w:hanging="306"/>
        <w:jc w:val="both"/>
        <w:rPr>
          <w:rFonts w:cstheme="minorHAnsi"/>
          <w:sz w:val="24"/>
          <w:szCs w:val="24"/>
        </w:rPr>
      </w:pPr>
      <w:r w:rsidRPr="00D748B0">
        <w:rPr>
          <w:rFonts w:cstheme="minorHAnsi"/>
          <w:sz w:val="24"/>
          <w:szCs w:val="24"/>
        </w:rPr>
        <w:t>Les différents coûts de production des documents de travail et de rapports ainsi que les besoins de communication ;</w:t>
      </w:r>
    </w:p>
    <w:p w14:paraId="6B9D6C32" w14:textId="77777777" w:rsidR="00A570F7" w:rsidRPr="00A570F7" w:rsidRDefault="00A570F7" w:rsidP="00C55185">
      <w:pPr>
        <w:pStyle w:val="Paragraphedeliste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993" w:hanging="306"/>
        <w:jc w:val="both"/>
        <w:rPr>
          <w:rFonts w:cstheme="minorHAnsi"/>
          <w:sz w:val="24"/>
          <w:szCs w:val="24"/>
        </w:rPr>
      </w:pPr>
      <w:r w:rsidRPr="00D748B0">
        <w:rPr>
          <w:rFonts w:cstheme="minorHAnsi"/>
          <w:sz w:val="24"/>
          <w:szCs w:val="24"/>
        </w:rPr>
        <w:t>La proposition des modalités de paiement</w:t>
      </w:r>
      <w:r w:rsidRPr="00A570F7">
        <w:rPr>
          <w:rFonts w:cstheme="minorHAnsi"/>
          <w:sz w:val="24"/>
          <w:szCs w:val="24"/>
        </w:rPr>
        <w:t>.</w:t>
      </w:r>
    </w:p>
    <w:p w14:paraId="1404C4BA" w14:textId="77777777" w:rsidR="00A570F7" w:rsidRPr="0091236E" w:rsidRDefault="00A570F7" w:rsidP="00D748B0">
      <w:pPr>
        <w:pStyle w:val="Paragraphedeliste"/>
        <w:jc w:val="both"/>
        <w:rPr>
          <w:rFonts w:cstheme="minorHAnsi"/>
          <w:sz w:val="24"/>
          <w:szCs w:val="24"/>
        </w:rPr>
      </w:pPr>
    </w:p>
    <w:p w14:paraId="2DCB371C" w14:textId="1CA66987" w:rsidR="0091236E" w:rsidRPr="0091236E" w:rsidRDefault="0091236E" w:rsidP="0091236E">
      <w:pPr>
        <w:jc w:val="both"/>
        <w:rPr>
          <w:rFonts w:cstheme="minorHAnsi"/>
          <w:sz w:val="24"/>
          <w:szCs w:val="24"/>
        </w:rPr>
      </w:pPr>
    </w:p>
    <w:p w14:paraId="26653A3E" w14:textId="73385941" w:rsidR="00761FAE" w:rsidRPr="00C55185" w:rsidRDefault="001A0AF7" w:rsidP="00C55185">
      <w:pPr>
        <w:jc w:val="both"/>
        <w:rPr>
          <w:rFonts w:cstheme="minorHAnsi"/>
          <w:b/>
          <w:color w:val="0070C0"/>
          <w:sz w:val="24"/>
          <w:szCs w:val="24"/>
        </w:rPr>
      </w:pPr>
      <w:r w:rsidRPr="00C55185">
        <w:rPr>
          <w:rFonts w:cstheme="minorHAnsi"/>
          <w:b/>
          <w:color w:val="0070C0"/>
          <w:sz w:val="24"/>
          <w:szCs w:val="24"/>
        </w:rPr>
        <w:t xml:space="preserve">Personnes </w:t>
      </w:r>
      <w:r w:rsidR="00056548" w:rsidRPr="00C55185">
        <w:rPr>
          <w:rFonts w:cstheme="minorHAnsi"/>
          <w:b/>
          <w:color w:val="0070C0"/>
          <w:sz w:val="24"/>
          <w:szCs w:val="24"/>
        </w:rPr>
        <w:t>à</w:t>
      </w:r>
      <w:r w:rsidRPr="00C55185">
        <w:rPr>
          <w:rFonts w:cstheme="minorHAnsi"/>
          <w:b/>
          <w:color w:val="0070C0"/>
          <w:sz w:val="24"/>
          <w:szCs w:val="24"/>
        </w:rPr>
        <w:t xml:space="preserve"> contacter au siège </w:t>
      </w:r>
      <w:r w:rsidR="00056548" w:rsidRPr="00C55185">
        <w:rPr>
          <w:rFonts w:cstheme="minorHAnsi"/>
          <w:b/>
          <w:color w:val="0070C0"/>
          <w:sz w:val="24"/>
          <w:szCs w:val="24"/>
        </w:rPr>
        <w:t>d’ACF à</w:t>
      </w:r>
      <w:r w:rsidRPr="00C55185">
        <w:rPr>
          <w:rFonts w:cstheme="minorHAnsi"/>
          <w:b/>
          <w:color w:val="0070C0"/>
          <w:sz w:val="24"/>
          <w:szCs w:val="24"/>
        </w:rPr>
        <w:t xml:space="preserve"> Paris</w:t>
      </w:r>
      <w:r w:rsidR="00680C97" w:rsidRPr="00C55185">
        <w:rPr>
          <w:rFonts w:cstheme="minorHAnsi"/>
          <w:b/>
          <w:color w:val="0070C0"/>
          <w:sz w:val="24"/>
          <w:szCs w:val="24"/>
        </w:rPr>
        <w:t xml:space="preserve"> pour </w:t>
      </w:r>
      <w:r w:rsidR="00DE6CDC" w:rsidRPr="00C55185">
        <w:rPr>
          <w:rFonts w:cstheme="minorHAnsi"/>
          <w:b/>
          <w:color w:val="0070C0"/>
          <w:sz w:val="24"/>
          <w:szCs w:val="24"/>
        </w:rPr>
        <w:t>le dépôt</w:t>
      </w:r>
      <w:r w:rsidR="00C55185">
        <w:rPr>
          <w:rFonts w:cstheme="minorHAnsi"/>
          <w:b/>
          <w:color w:val="0070C0"/>
          <w:sz w:val="24"/>
          <w:szCs w:val="24"/>
        </w:rPr>
        <w:t xml:space="preserve"> des offres</w:t>
      </w:r>
    </w:p>
    <w:p w14:paraId="07D007AE" w14:textId="10952D43" w:rsidR="001A0C72" w:rsidRPr="00C55185" w:rsidRDefault="00217FD1" w:rsidP="00C55185">
      <w:pPr>
        <w:jc w:val="both"/>
        <w:rPr>
          <w:rFonts w:cstheme="minorHAnsi"/>
          <w:i/>
          <w:sz w:val="24"/>
          <w:szCs w:val="24"/>
          <w:u w:val="single"/>
        </w:rPr>
      </w:pPr>
      <w:r w:rsidRPr="00C55185">
        <w:rPr>
          <w:rFonts w:cstheme="minorHAnsi"/>
          <w:sz w:val="24"/>
          <w:szCs w:val="24"/>
        </w:rPr>
        <w:t xml:space="preserve">Les offres seront transmises, en version électronique avec pour objet </w:t>
      </w:r>
      <w:r w:rsidRPr="00C55185">
        <w:rPr>
          <w:rFonts w:cstheme="minorHAnsi"/>
          <w:i/>
          <w:sz w:val="24"/>
          <w:szCs w:val="24"/>
        </w:rPr>
        <w:t xml:space="preserve">« </w:t>
      </w:r>
      <w:r w:rsidRPr="00C55185">
        <w:rPr>
          <w:rFonts w:cstheme="minorHAnsi"/>
          <w:b/>
          <w:i/>
          <w:sz w:val="24"/>
          <w:szCs w:val="24"/>
        </w:rPr>
        <w:t>Consultance pour la passation de marchés de travaux au Kanem</w:t>
      </w:r>
      <w:r w:rsidRPr="00C55185">
        <w:rPr>
          <w:rFonts w:cstheme="minorHAnsi"/>
          <w:sz w:val="24"/>
          <w:szCs w:val="24"/>
        </w:rPr>
        <w:t xml:space="preserve">.» au plus tard </w:t>
      </w:r>
      <w:r w:rsidR="00AE2AC9">
        <w:rPr>
          <w:rFonts w:cstheme="minorHAnsi"/>
          <w:b/>
          <w:sz w:val="24"/>
          <w:szCs w:val="24"/>
        </w:rPr>
        <w:t>le 08</w:t>
      </w:r>
      <w:bookmarkStart w:id="0" w:name="_GoBack"/>
      <w:bookmarkEnd w:id="0"/>
      <w:r w:rsidRPr="00C55185">
        <w:rPr>
          <w:rFonts w:cstheme="minorHAnsi"/>
          <w:b/>
          <w:sz w:val="24"/>
          <w:szCs w:val="24"/>
        </w:rPr>
        <w:t xml:space="preserve"> avril 2021 </w:t>
      </w:r>
      <w:r w:rsidR="00AA7798" w:rsidRPr="00C55185">
        <w:rPr>
          <w:rFonts w:cstheme="minorHAnsi"/>
          <w:b/>
          <w:sz w:val="24"/>
          <w:szCs w:val="24"/>
        </w:rPr>
        <w:t>à</w:t>
      </w:r>
      <w:r w:rsidRPr="00C55185">
        <w:rPr>
          <w:rFonts w:cstheme="minorHAnsi"/>
          <w:b/>
          <w:sz w:val="24"/>
          <w:szCs w:val="24"/>
        </w:rPr>
        <w:t xml:space="preserve"> Minuit</w:t>
      </w:r>
      <w:r w:rsidR="00C55185">
        <w:rPr>
          <w:rFonts w:cstheme="minorHAnsi"/>
          <w:sz w:val="24"/>
          <w:szCs w:val="24"/>
        </w:rPr>
        <w:t xml:space="preserve">, </w:t>
      </w:r>
      <w:r w:rsidRPr="00C55185">
        <w:rPr>
          <w:rFonts w:cstheme="minorHAnsi"/>
          <w:sz w:val="24"/>
          <w:szCs w:val="24"/>
        </w:rPr>
        <w:lastRenderedPageBreak/>
        <w:t xml:space="preserve">simultanément aux adresses suivantes: </w:t>
      </w:r>
      <w:hyperlink r:id="rId14" w:history="1">
        <w:r w:rsidRPr="00C55185">
          <w:rPr>
            <w:rStyle w:val="Lienhypertexte"/>
            <w:rFonts w:cstheme="minorHAnsi"/>
            <w:color w:val="auto"/>
            <w:sz w:val="24"/>
            <w:szCs w:val="24"/>
          </w:rPr>
          <w:t>ogogni@actioncontrelafaim.org</w:t>
        </w:r>
      </w:hyperlink>
      <w:r w:rsidRPr="00C55185">
        <w:rPr>
          <w:rFonts w:cstheme="minorHAnsi"/>
          <w:sz w:val="24"/>
          <w:szCs w:val="24"/>
        </w:rPr>
        <w:t xml:space="preserve"> </w:t>
      </w:r>
      <w:r w:rsidRPr="00C55185">
        <w:rPr>
          <w:rFonts w:cstheme="minorHAnsi"/>
          <w:i/>
          <w:sz w:val="24"/>
          <w:szCs w:val="24"/>
        </w:rPr>
        <w:t xml:space="preserve">et </w:t>
      </w:r>
      <w:hyperlink r:id="rId15" w:history="1">
        <w:r w:rsidRPr="00C55185">
          <w:rPr>
            <w:rStyle w:val="Lienhypertexte"/>
            <w:rFonts w:cstheme="minorHAnsi"/>
            <w:color w:val="auto"/>
            <w:sz w:val="24"/>
            <w:szCs w:val="24"/>
          </w:rPr>
          <w:t>smazingue@actioncontrelafaim.org</w:t>
        </w:r>
      </w:hyperlink>
    </w:p>
    <w:sectPr w:rsidR="001A0C72" w:rsidRPr="00C55185" w:rsidSect="00B935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06DCB" w14:textId="77777777" w:rsidR="0049295D" w:rsidRDefault="0049295D" w:rsidP="00AA7798">
      <w:pPr>
        <w:spacing w:after="0" w:line="240" w:lineRule="auto"/>
      </w:pPr>
      <w:r>
        <w:separator/>
      </w:r>
    </w:p>
  </w:endnote>
  <w:endnote w:type="continuationSeparator" w:id="0">
    <w:p w14:paraId="24FFD516" w14:textId="77777777" w:rsidR="0049295D" w:rsidRDefault="0049295D" w:rsidP="00AA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57E9E" w14:textId="77777777" w:rsidR="0049295D" w:rsidRDefault="0049295D" w:rsidP="00AA7798">
      <w:pPr>
        <w:spacing w:after="0" w:line="240" w:lineRule="auto"/>
      </w:pPr>
      <w:r>
        <w:separator/>
      </w:r>
    </w:p>
  </w:footnote>
  <w:footnote w:type="continuationSeparator" w:id="0">
    <w:p w14:paraId="565B66F5" w14:textId="77777777" w:rsidR="0049295D" w:rsidRDefault="0049295D" w:rsidP="00AA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F12"/>
    <w:multiLevelType w:val="hybridMultilevel"/>
    <w:tmpl w:val="604A74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3716"/>
    <w:multiLevelType w:val="hybridMultilevel"/>
    <w:tmpl w:val="93B880A8"/>
    <w:lvl w:ilvl="0" w:tplc="31D4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7B39"/>
    <w:multiLevelType w:val="hybridMultilevel"/>
    <w:tmpl w:val="27843898"/>
    <w:lvl w:ilvl="0" w:tplc="040C001B">
      <w:start w:val="1"/>
      <w:numFmt w:val="low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7862F4"/>
    <w:multiLevelType w:val="hybridMultilevel"/>
    <w:tmpl w:val="E2A2DE86"/>
    <w:lvl w:ilvl="0" w:tplc="95566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3D7F"/>
    <w:multiLevelType w:val="hybridMultilevel"/>
    <w:tmpl w:val="B71A16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146C"/>
    <w:multiLevelType w:val="hybridMultilevel"/>
    <w:tmpl w:val="3CC0075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E3205"/>
    <w:multiLevelType w:val="hybridMultilevel"/>
    <w:tmpl w:val="5A8057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D7866"/>
    <w:multiLevelType w:val="hybridMultilevel"/>
    <w:tmpl w:val="6A5478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73B93"/>
    <w:multiLevelType w:val="hybridMultilevel"/>
    <w:tmpl w:val="81E82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B365E"/>
    <w:multiLevelType w:val="hybridMultilevel"/>
    <w:tmpl w:val="D18A366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5A1B08"/>
    <w:multiLevelType w:val="hybridMultilevel"/>
    <w:tmpl w:val="6C94C7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C0508"/>
    <w:multiLevelType w:val="hybridMultilevel"/>
    <w:tmpl w:val="5B403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A4AC8"/>
    <w:multiLevelType w:val="hybridMultilevel"/>
    <w:tmpl w:val="52AC0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E3854"/>
    <w:multiLevelType w:val="hybridMultilevel"/>
    <w:tmpl w:val="1C94D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B120F"/>
    <w:multiLevelType w:val="hybridMultilevel"/>
    <w:tmpl w:val="11B836E6"/>
    <w:lvl w:ilvl="0" w:tplc="8F7615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439AD"/>
    <w:multiLevelType w:val="hybridMultilevel"/>
    <w:tmpl w:val="A2529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132137"/>
    <w:multiLevelType w:val="hybridMultilevel"/>
    <w:tmpl w:val="1C1A7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719A"/>
    <w:multiLevelType w:val="hybridMultilevel"/>
    <w:tmpl w:val="C45ED3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3154D"/>
    <w:multiLevelType w:val="hybridMultilevel"/>
    <w:tmpl w:val="AB1CE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97744"/>
    <w:multiLevelType w:val="hybridMultilevel"/>
    <w:tmpl w:val="828825FC"/>
    <w:lvl w:ilvl="0" w:tplc="A0AEBE5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8825B4"/>
    <w:multiLevelType w:val="hybridMultilevel"/>
    <w:tmpl w:val="2C02929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B7650FC"/>
    <w:multiLevelType w:val="hybridMultilevel"/>
    <w:tmpl w:val="0F462E50"/>
    <w:lvl w:ilvl="0" w:tplc="68AA9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15F0C"/>
    <w:multiLevelType w:val="hybridMultilevel"/>
    <w:tmpl w:val="38322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56A8A"/>
    <w:multiLevelType w:val="hybridMultilevel"/>
    <w:tmpl w:val="0D9EB5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46CFA"/>
    <w:multiLevelType w:val="hybridMultilevel"/>
    <w:tmpl w:val="B6C41C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9"/>
  </w:num>
  <w:num w:numId="5">
    <w:abstractNumId w:val="19"/>
  </w:num>
  <w:num w:numId="6">
    <w:abstractNumId w:val="5"/>
  </w:num>
  <w:num w:numId="7">
    <w:abstractNumId w:val="7"/>
  </w:num>
  <w:num w:numId="8">
    <w:abstractNumId w:val="17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13"/>
  </w:num>
  <w:num w:numId="14">
    <w:abstractNumId w:val="18"/>
  </w:num>
  <w:num w:numId="15">
    <w:abstractNumId w:val="14"/>
  </w:num>
  <w:num w:numId="16">
    <w:abstractNumId w:val="15"/>
  </w:num>
  <w:num w:numId="17">
    <w:abstractNumId w:val="8"/>
  </w:num>
  <w:num w:numId="18">
    <w:abstractNumId w:val="4"/>
  </w:num>
  <w:num w:numId="19">
    <w:abstractNumId w:val="20"/>
  </w:num>
  <w:num w:numId="20">
    <w:abstractNumId w:val="11"/>
  </w:num>
  <w:num w:numId="21">
    <w:abstractNumId w:val="22"/>
  </w:num>
  <w:num w:numId="22">
    <w:abstractNumId w:val="16"/>
  </w:num>
  <w:num w:numId="23">
    <w:abstractNumId w:val="21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78"/>
    <w:rsid w:val="000057C9"/>
    <w:rsid w:val="00007A18"/>
    <w:rsid w:val="00043B75"/>
    <w:rsid w:val="00055B11"/>
    <w:rsid w:val="00056548"/>
    <w:rsid w:val="00061B21"/>
    <w:rsid w:val="00077105"/>
    <w:rsid w:val="000A435F"/>
    <w:rsid w:val="000B2948"/>
    <w:rsid w:val="000B570E"/>
    <w:rsid w:val="000D7AD7"/>
    <w:rsid w:val="00100014"/>
    <w:rsid w:val="001109E3"/>
    <w:rsid w:val="00117C40"/>
    <w:rsid w:val="001731F2"/>
    <w:rsid w:val="00180AD7"/>
    <w:rsid w:val="001A0AF7"/>
    <w:rsid w:val="001A0C72"/>
    <w:rsid w:val="001A27D6"/>
    <w:rsid w:val="001D03F7"/>
    <w:rsid w:val="001D644A"/>
    <w:rsid w:val="002017F3"/>
    <w:rsid w:val="00217FD1"/>
    <w:rsid w:val="002215A7"/>
    <w:rsid w:val="00232845"/>
    <w:rsid w:val="002413DE"/>
    <w:rsid w:val="0028105B"/>
    <w:rsid w:val="002B4B29"/>
    <w:rsid w:val="002D060B"/>
    <w:rsid w:val="002D2665"/>
    <w:rsid w:val="002F3865"/>
    <w:rsid w:val="00312BDA"/>
    <w:rsid w:val="003416B1"/>
    <w:rsid w:val="003426C4"/>
    <w:rsid w:val="00352EEF"/>
    <w:rsid w:val="003551D8"/>
    <w:rsid w:val="00364EF5"/>
    <w:rsid w:val="00370D28"/>
    <w:rsid w:val="003811F2"/>
    <w:rsid w:val="003C58F9"/>
    <w:rsid w:val="003F4434"/>
    <w:rsid w:val="00454AF2"/>
    <w:rsid w:val="0047255B"/>
    <w:rsid w:val="00486721"/>
    <w:rsid w:val="0049295D"/>
    <w:rsid w:val="0049312C"/>
    <w:rsid w:val="004A7716"/>
    <w:rsid w:val="004B291E"/>
    <w:rsid w:val="004E3670"/>
    <w:rsid w:val="0051342A"/>
    <w:rsid w:val="0057070A"/>
    <w:rsid w:val="00571C75"/>
    <w:rsid w:val="00610364"/>
    <w:rsid w:val="0061513F"/>
    <w:rsid w:val="006318F8"/>
    <w:rsid w:val="00680C97"/>
    <w:rsid w:val="00681724"/>
    <w:rsid w:val="00685A64"/>
    <w:rsid w:val="006A077E"/>
    <w:rsid w:val="006D7CF1"/>
    <w:rsid w:val="0073333B"/>
    <w:rsid w:val="00760446"/>
    <w:rsid w:val="00761FAE"/>
    <w:rsid w:val="007911FF"/>
    <w:rsid w:val="007A392F"/>
    <w:rsid w:val="007E258D"/>
    <w:rsid w:val="00804730"/>
    <w:rsid w:val="008310C1"/>
    <w:rsid w:val="0085587D"/>
    <w:rsid w:val="008646A3"/>
    <w:rsid w:val="0086543A"/>
    <w:rsid w:val="00894A8B"/>
    <w:rsid w:val="008D1E51"/>
    <w:rsid w:val="008D79C8"/>
    <w:rsid w:val="008F116A"/>
    <w:rsid w:val="00907CA9"/>
    <w:rsid w:val="0091236E"/>
    <w:rsid w:val="00914654"/>
    <w:rsid w:val="0095497D"/>
    <w:rsid w:val="009776C6"/>
    <w:rsid w:val="00993ECD"/>
    <w:rsid w:val="00994B39"/>
    <w:rsid w:val="009A0D32"/>
    <w:rsid w:val="009B094C"/>
    <w:rsid w:val="009B2538"/>
    <w:rsid w:val="00A152F9"/>
    <w:rsid w:val="00A2601E"/>
    <w:rsid w:val="00A2701E"/>
    <w:rsid w:val="00A54711"/>
    <w:rsid w:val="00A570F7"/>
    <w:rsid w:val="00A95FC7"/>
    <w:rsid w:val="00AA1838"/>
    <w:rsid w:val="00AA52F5"/>
    <w:rsid w:val="00AA7798"/>
    <w:rsid w:val="00AB18D8"/>
    <w:rsid w:val="00AB2A41"/>
    <w:rsid w:val="00AD3DA5"/>
    <w:rsid w:val="00AE2AC9"/>
    <w:rsid w:val="00AF1EF5"/>
    <w:rsid w:val="00B01C78"/>
    <w:rsid w:val="00B347B1"/>
    <w:rsid w:val="00B46BA5"/>
    <w:rsid w:val="00B7678E"/>
    <w:rsid w:val="00B93581"/>
    <w:rsid w:val="00BA19C3"/>
    <w:rsid w:val="00BB14F6"/>
    <w:rsid w:val="00BD23B3"/>
    <w:rsid w:val="00BD5FA2"/>
    <w:rsid w:val="00BE5BFA"/>
    <w:rsid w:val="00C11FAC"/>
    <w:rsid w:val="00C22852"/>
    <w:rsid w:val="00C50BAC"/>
    <w:rsid w:val="00C55185"/>
    <w:rsid w:val="00C7162E"/>
    <w:rsid w:val="00C97225"/>
    <w:rsid w:val="00CA27D1"/>
    <w:rsid w:val="00CA788A"/>
    <w:rsid w:val="00CC3FF9"/>
    <w:rsid w:val="00D521AD"/>
    <w:rsid w:val="00D64FD6"/>
    <w:rsid w:val="00D7128A"/>
    <w:rsid w:val="00D748B0"/>
    <w:rsid w:val="00D77BB8"/>
    <w:rsid w:val="00D9361C"/>
    <w:rsid w:val="00DA32FC"/>
    <w:rsid w:val="00DC7C56"/>
    <w:rsid w:val="00DE1DAA"/>
    <w:rsid w:val="00DE3FE5"/>
    <w:rsid w:val="00DE6CDC"/>
    <w:rsid w:val="00E06B3B"/>
    <w:rsid w:val="00E710A9"/>
    <w:rsid w:val="00EA6695"/>
    <w:rsid w:val="00EC1D15"/>
    <w:rsid w:val="00F2057F"/>
    <w:rsid w:val="00F7182C"/>
    <w:rsid w:val="00F8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E3E3"/>
  <w15:chartTrackingRefBased/>
  <w15:docId w15:val="{DA8AADC1-E627-4175-A47C-9F1AEE5B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A,Premier"/>
    <w:basedOn w:val="Normal"/>
    <w:link w:val="ParagraphedelisteCar"/>
    <w:uiPriority w:val="34"/>
    <w:qFormat/>
    <w:rsid w:val="009B253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D23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23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23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23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23B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3B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6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61FAE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1236E"/>
    <w:rPr>
      <w:color w:val="0563C1" w:themeColor="hyperlink"/>
      <w:u w:val="single"/>
    </w:rPr>
  </w:style>
  <w:style w:type="character" w:customStyle="1" w:styleId="ParagraphedelisteCar">
    <w:name w:val="Paragraphe de liste Car"/>
    <w:aliases w:val="LISTA Car,Premier Car"/>
    <w:link w:val="Paragraphedeliste"/>
    <w:uiPriority w:val="34"/>
    <w:rsid w:val="00A570F7"/>
  </w:style>
  <w:style w:type="character" w:styleId="Lienhypertextesuivivisit">
    <w:name w:val="FollowedHyperlink"/>
    <w:basedOn w:val="Policepardfaut"/>
    <w:uiPriority w:val="99"/>
    <w:semiHidden/>
    <w:unhideWhenUsed/>
    <w:rsid w:val="00217FD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A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7798"/>
  </w:style>
  <w:style w:type="paragraph" w:styleId="Pieddepage">
    <w:name w:val="footer"/>
    <w:basedOn w:val="Normal"/>
    <w:link w:val="PieddepageCar"/>
    <w:uiPriority w:val="99"/>
    <w:unhideWhenUsed/>
    <w:rsid w:val="00AA7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mazingue@actioncontrelafaim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gogni@actioncontrelafaim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mazingue@actioncontrelafaim.or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gogni@actioncontrelafaim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EC3AE18B262438CB4789CFAD715DB" ma:contentTypeVersion="13" ma:contentTypeDescription="Crée un document." ma:contentTypeScope="" ma:versionID="2f624541b2774ef987839288473801d9">
  <xsd:schema xmlns:xsd="http://www.w3.org/2001/XMLSchema" xmlns:xs="http://www.w3.org/2001/XMLSchema" xmlns:p="http://schemas.microsoft.com/office/2006/metadata/properties" xmlns:ns3="3314a239-e080-422e-932b-c7dafc072a9a" xmlns:ns4="5147336a-a234-456c-a747-beaab09d1a57" targetNamespace="http://schemas.microsoft.com/office/2006/metadata/properties" ma:root="true" ma:fieldsID="6ad1ed068935263752ae64ac1f626954" ns3:_="" ns4:_="">
    <xsd:import namespace="3314a239-e080-422e-932b-c7dafc072a9a"/>
    <xsd:import namespace="5147336a-a234-456c-a747-beaab09d1a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4a239-e080-422e-932b-c7dafc072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7336a-a234-456c-a747-beaab09d1a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748B3-5E06-4357-9F68-C7F0AEFB4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7CAD6F-D921-483B-A562-B7F601059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4a239-e080-422e-932b-c7dafc072a9a"/>
    <ds:schemaRef ds:uri="5147336a-a234-456c-a747-beaab09d1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7719AD-E7E2-4525-B964-64F9F08E5F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D11B28-F94D-4B61-9D35-2E810046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1602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Action Contre La Faim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RddEAH</dc:creator>
  <cp:keywords/>
  <dc:description/>
  <cp:lastModifiedBy>Olivier Gogni</cp:lastModifiedBy>
  <cp:revision>5</cp:revision>
  <dcterms:created xsi:type="dcterms:W3CDTF">2021-03-16T17:06:00Z</dcterms:created>
  <dcterms:modified xsi:type="dcterms:W3CDTF">2021-03-17T17:07:00Z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0x010100743EC3AE18B262438CB4789CFAD715DB</vt:lpwstr>
  </property>
</Properties>
</file>