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46C0A" w14:textId="77777777" w:rsidR="00656328" w:rsidRPr="00AB3C40" w:rsidRDefault="00656328" w:rsidP="00C33158">
      <w:pPr>
        <w:autoSpaceDE w:val="0"/>
        <w:autoSpaceDN w:val="0"/>
        <w:adjustRightInd w:val="0"/>
        <w:spacing w:line="240" w:lineRule="auto"/>
        <w:jc w:val="center"/>
        <w:rPr>
          <w:rFonts w:eastAsia="Yu Gothic UI" w:cs="Times New Roman"/>
          <w:b/>
          <w:bCs/>
        </w:rPr>
      </w:pPr>
    </w:p>
    <w:p w14:paraId="7371BE88" w14:textId="77777777" w:rsidR="00656328" w:rsidRPr="00AB3C40" w:rsidRDefault="00656328" w:rsidP="00C33158">
      <w:pPr>
        <w:autoSpaceDE w:val="0"/>
        <w:autoSpaceDN w:val="0"/>
        <w:adjustRightInd w:val="0"/>
        <w:spacing w:line="240" w:lineRule="auto"/>
        <w:jc w:val="center"/>
        <w:rPr>
          <w:rFonts w:eastAsia="Yu Gothic UI" w:cs="Times New Roman"/>
          <w:b/>
          <w:bCs/>
        </w:rPr>
      </w:pPr>
    </w:p>
    <w:p w14:paraId="6DA74DD5" w14:textId="77777777" w:rsidR="00656328" w:rsidRPr="003C3D26" w:rsidRDefault="00656328" w:rsidP="00C33158">
      <w:pPr>
        <w:autoSpaceDE w:val="0"/>
        <w:autoSpaceDN w:val="0"/>
        <w:adjustRightInd w:val="0"/>
        <w:spacing w:line="240" w:lineRule="auto"/>
        <w:jc w:val="center"/>
        <w:rPr>
          <w:rFonts w:eastAsia="Yu Gothic UI" w:cs="Times New Roman"/>
          <w:b/>
          <w:bCs/>
        </w:rPr>
      </w:pPr>
    </w:p>
    <w:p w14:paraId="4661C9E8" w14:textId="77777777" w:rsidR="00E268D6" w:rsidRPr="003C3D26" w:rsidRDefault="00656328" w:rsidP="00CE6417">
      <w:pPr>
        <w:autoSpaceDE w:val="0"/>
        <w:autoSpaceDN w:val="0"/>
        <w:adjustRightInd w:val="0"/>
        <w:spacing w:line="240" w:lineRule="auto"/>
        <w:rPr>
          <w:rFonts w:eastAsia="Yu Gothic UI" w:cs="Times New Roman"/>
          <w:b/>
          <w:bCs/>
          <w:sz w:val="24"/>
          <w:szCs w:val="24"/>
        </w:rPr>
      </w:pPr>
      <w:r w:rsidRPr="003C3D26">
        <w:rPr>
          <w:rFonts w:cs="Times New Roman"/>
          <w:noProof/>
          <w:color w:val="707070"/>
          <w:sz w:val="24"/>
          <w:szCs w:val="24"/>
          <w:lang w:val="en-US"/>
        </w:rPr>
        <w:drawing>
          <wp:anchor distT="0" distB="0" distL="114300" distR="114300" simplePos="0" relativeHeight="251658240" behindDoc="1" locked="0" layoutInCell="1" allowOverlap="1" wp14:anchorId="43950F0A" wp14:editId="486ECE7F">
            <wp:simplePos x="0" y="0"/>
            <wp:positionH relativeFrom="column">
              <wp:posOffset>1790700</wp:posOffset>
            </wp:positionH>
            <wp:positionV relativeFrom="page">
              <wp:posOffset>542925</wp:posOffset>
            </wp:positionV>
            <wp:extent cx="1790700" cy="1152525"/>
            <wp:effectExtent l="0" t="0" r="0" b="9525"/>
            <wp:wrapTight wrapText="bothSides">
              <wp:wrapPolygon edited="0">
                <wp:start x="3217" y="0"/>
                <wp:lineTo x="0" y="3570"/>
                <wp:lineTo x="0" y="6069"/>
                <wp:lineTo x="2298" y="11782"/>
                <wp:lineTo x="1379" y="12496"/>
                <wp:lineTo x="230" y="15709"/>
                <wp:lineTo x="230" y="17851"/>
                <wp:lineTo x="2528" y="21421"/>
                <wp:lineTo x="4826" y="21421"/>
                <wp:lineTo x="12409" y="21064"/>
                <wp:lineTo x="21370" y="19279"/>
                <wp:lineTo x="21370" y="4998"/>
                <wp:lineTo x="18613" y="3927"/>
                <wp:lineTo x="4136" y="0"/>
                <wp:lineTo x="3217" y="0"/>
              </wp:wrapPolygon>
            </wp:wrapTight>
            <wp:docPr id="1" name="Picture 1" descr="cid:image001.png@01D2AC9A.D6989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AC9A.D69892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07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268D6" w:rsidRPr="003C3D26">
        <w:rPr>
          <w:rFonts w:eastAsia="Yu Gothic UI" w:cs="Times New Roman"/>
          <w:b/>
          <w:bCs/>
          <w:sz w:val="24"/>
          <w:szCs w:val="24"/>
        </w:rPr>
        <w:t>Terms of Reference</w:t>
      </w:r>
      <w:r w:rsidR="00CE6417" w:rsidRPr="003C3D26">
        <w:rPr>
          <w:rFonts w:eastAsia="Yu Gothic UI" w:cs="Times New Roman"/>
          <w:b/>
          <w:bCs/>
          <w:sz w:val="24"/>
          <w:szCs w:val="24"/>
          <w:lang w:val="en-US"/>
        </w:rPr>
        <w:t xml:space="preserve">: </w:t>
      </w:r>
      <w:r w:rsidR="00E268D6" w:rsidRPr="003C3D26">
        <w:rPr>
          <w:rFonts w:eastAsia="Yu Gothic UI" w:cs="Times New Roman"/>
          <w:b/>
          <w:bCs/>
          <w:sz w:val="24"/>
          <w:szCs w:val="24"/>
        </w:rPr>
        <w:t>Evaluation</w:t>
      </w:r>
      <w:r w:rsidR="00CA378E" w:rsidRPr="003C3D26">
        <w:rPr>
          <w:rFonts w:eastAsia="Yu Gothic UI" w:cs="Times New Roman"/>
          <w:b/>
          <w:bCs/>
          <w:sz w:val="24"/>
          <w:szCs w:val="24"/>
          <w:lang w:val="en-US"/>
        </w:rPr>
        <w:t xml:space="preserve"> </w:t>
      </w:r>
      <w:r w:rsidR="00E268D6" w:rsidRPr="003C3D26">
        <w:rPr>
          <w:rFonts w:eastAsia="Yu Gothic UI" w:cs="Times New Roman"/>
          <w:b/>
          <w:bCs/>
          <w:sz w:val="24"/>
          <w:szCs w:val="24"/>
        </w:rPr>
        <w:t xml:space="preserve">of </w:t>
      </w:r>
      <w:r w:rsidR="000D2A53" w:rsidRPr="003C3D26">
        <w:rPr>
          <w:rFonts w:eastAsia="Yu Gothic UI" w:cs="Times New Roman"/>
          <w:b/>
          <w:bCs/>
          <w:sz w:val="24"/>
          <w:szCs w:val="24"/>
          <w:lang w:val="en-US"/>
        </w:rPr>
        <w:t xml:space="preserve">ACF </w:t>
      </w:r>
      <w:r w:rsidR="00E268D6" w:rsidRPr="003C3D26">
        <w:rPr>
          <w:rFonts w:eastAsia="Yu Gothic UI" w:cs="Times New Roman"/>
          <w:b/>
          <w:bCs/>
          <w:sz w:val="24"/>
          <w:szCs w:val="24"/>
        </w:rPr>
        <w:t>Complaints and Response Mechanism</w:t>
      </w:r>
      <w:r w:rsidR="000D2A53" w:rsidRPr="003C3D26">
        <w:rPr>
          <w:rFonts w:eastAsia="Yu Gothic UI" w:cs="Times New Roman"/>
          <w:b/>
          <w:bCs/>
          <w:sz w:val="24"/>
          <w:szCs w:val="24"/>
          <w:lang w:val="en-US"/>
        </w:rPr>
        <w:t xml:space="preserve"> (CRM)</w:t>
      </w:r>
      <w:r w:rsidR="00CE6417" w:rsidRPr="003C3D26">
        <w:rPr>
          <w:rFonts w:eastAsia="Yu Gothic UI" w:cs="Times New Roman"/>
          <w:b/>
          <w:bCs/>
          <w:sz w:val="24"/>
          <w:szCs w:val="24"/>
          <w:lang w:val="en-US"/>
        </w:rPr>
        <w:t>, M</w:t>
      </w:r>
      <w:r w:rsidR="00C05A3D" w:rsidRPr="003C3D26">
        <w:rPr>
          <w:rFonts w:eastAsia="Yu Gothic UI" w:cs="Times New Roman"/>
          <w:b/>
          <w:bCs/>
          <w:sz w:val="24"/>
          <w:szCs w:val="24"/>
        </w:rPr>
        <w:t>yanmar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6964"/>
      </w:tblGrid>
      <w:tr w:rsidR="00CE6417" w:rsidRPr="00CE6417" w14:paraId="19F8B043" w14:textId="77777777" w:rsidTr="00555454">
        <w:tc>
          <w:tcPr>
            <w:tcW w:w="2088" w:type="dxa"/>
            <w:shd w:val="clear" w:color="auto" w:fill="auto"/>
          </w:tcPr>
          <w:p w14:paraId="308BA7EB" w14:textId="77777777" w:rsidR="00CE6417" w:rsidRPr="00CE6417" w:rsidRDefault="00CE6417" w:rsidP="00555454">
            <w:pPr>
              <w:jc w:val="both"/>
              <w:rPr>
                <w:b/>
                <w:lang w:val="en-GB"/>
              </w:rPr>
            </w:pPr>
            <w:r w:rsidRPr="00CE6417">
              <w:rPr>
                <w:b/>
                <w:lang w:val="en-GB"/>
              </w:rPr>
              <w:t>Project</w:t>
            </w:r>
          </w:p>
        </w:tc>
        <w:tc>
          <w:tcPr>
            <w:tcW w:w="7154" w:type="dxa"/>
            <w:shd w:val="clear" w:color="auto" w:fill="auto"/>
          </w:tcPr>
          <w:p w14:paraId="78B5A5A7" w14:textId="6A473AF1" w:rsidR="007F2E17" w:rsidRPr="007F2E17" w:rsidRDefault="00CE6417" w:rsidP="007F2E17">
            <w:pPr>
              <w:pStyle w:val="ListParagraph"/>
              <w:numPr>
                <w:ilvl w:val="0"/>
                <w:numId w:val="24"/>
              </w:numPr>
              <w:spacing w:after="0" w:line="240" w:lineRule="auto"/>
              <w:jc w:val="both"/>
              <w:rPr>
                <w:b/>
                <w:lang w:val="en-US"/>
              </w:rPr>
            </w:pPr>
            <w:r w:rsidRPr="007F2E17">
              <w:rPr>
                <w:rFonts w:cstheme="minorHAnsi"/>
                <w:b/>
                <w:iCs/>
                <w:lang w:val="en-GB"/>
              </w:rPr>
              <w:t>Global Affa</w:t>
            </w:r>
            <w:r w:rsidR="00DC58C8" w:rsidRPr="007F2E17">
              <w:rPr>
                <w:rFonts w:cstheme="minorHAnsi"/>
                <w:b/>
                <w:iCs/>
                <w:lang w:val="en-GB"/>
              </w:rPr>
              <w:t xml:space="preserve">irs Canada </w:t>
            </w:r>
            <w:r w:rsidR="007F2E17">
              <w:rPr>
                <w:rFonts w:cstheme="minorHAnsi"/>
                <w:b/>
                <w:iCs/>
                <w:lang w:val="en-GB"/>
              </w:rPr>
              <w:t>funded</w:t>
            </w:r>
            <w:r w:rsidR="00E41F95">
              <w:rPr>
                <w:rFonts w:cstheme="minorHAnsi"/>
                <w:b/>
                <w:iCs/>
                <w:lang w:val="en-GB"/>
              </w:rPr>
              <w:t xml:space="preserve"> </w:t>
            </w:r>
            <w:r w:rsidR="007F2E17">
              <w:rPr>
                <w:rFonts w:cstheme="minorHAnsi"/>
                <w:b/>
                <w:iCs/>
                <w:lang w:val="en-GB"/>
              </w:rPr>
              <w:t>-</w:t>
            </w:r>
            <w:r w:rsidR="007F2E17" w:rsidRPr="007F2E17">
              <w:rPr>
                <w:rFonts w:cstheme="minorHAnsi"/>
                <w:b/>
                <w:iCs/>
                <w:lang w:val="en-GB"/>
              </w:rPr>
              <w:t xml:space="preserve"> Gender responsive nutrition, health, WASH, and psychosocial support to vulnerable women, men, girls and boys in northern Rakhine State 2020-2021</w:t>
            </w:r>
          </w:p>
          <w:p w14:paraId="6BA0FC37" w14:textId="77777777" w:rsidR="00CE6417" w:rsidRPr="007F2E17" w:rsidRDefault="00DC58C8" w:rsidP="007F2E17">
            <w:pPr>
              <w:pStyle w:val="ListParagraph"/>
              <w:spacing w:after="0" w:line="240" w:lineRule="auto"/>
              <w:jc w:val="both"/>
              <w:rPr>
                <w:b/>
                <w:lang w:val="en-US"/>
              </w:rPr>
            </w:pPr>
            <w:r w:rsidRPr="007F2E17">
              <w:rPr>
                <w:rFonts w:cstheme="minorHAnsi"/>
                <w:b/>
                <w:iCs/>
                <w:lang w:val="en-GB"/>
              </w:rPr>
              <w:t>&amp;</w:t>
            </w:r>
            <w:r w:rsidR="007F2E17">
              <w:rPr>
                <w:rFonts w:cstheme="minorHAnsi"/>
                <w:b/>
                <w:iCs/>
                <w:lang w:val="en-GB"/>
              </w:rPr>
              <w:t xml:space="preserve"> Country Program fund</w:t>
            </w:r>
            <w:r w:rsidRPr="007F2E17">
              <w:rPr>
                <w:rFonts w:cstheme="minorHAnsi"/>
                <w:b/>
                <w:iCs/>
                <w:lang w:val="en-GB"/>
              </w:rPr>
              <w:t xml:space="preserve"> SIDA</w:t>
            </w:r>
            <w:r w:rsidR="007F2E17">
              <w:rPr>
                <w:rFonts w:cstheme="minorHAnsi"/>
                <w:b/>
                <w:iCs/>
                <w:lang w:val="en-GB"/>
              </w:rPr>
              <w:t xml:space="preserve"> </w:t>
            </w:r>
          </w:p>
        </w:tc>
      </w:tr>
      <w:tr w:rsidR="00CE6417" w:rsidRPr="00CE6417" w14:paraId="07DCEA41" w14:textId="77777777" w:rsidTr="00555454">
        <w:tc>
          <w:tcPr>
            <w:tcW w:w="2088" w:type="dxa"/>
            <w:shd w:val="clear" w:color="auto" w:fill="auto"/>
          </w:tcPr>
          <w:p w14:paraId="748EAB91" w14:textId="77777777" w:rsidR="00CE6417" w:rsidRPr="00CE6417" w:rsidRDefault="00CE6417" w:rsidP="00555454">
            <w:pPr>
              <w:jc w:val="both"/>
              <w:rPr>
                <w:b/>
                <w:lang w:val="en-GB"/>
              </w:rPr>
            </w:pPr>
            <w:r w:rsidRPr="00CE6417">
              <w:rPr>
                <w:b/>
                <w:lang w:val="en-GB"/>
              </w:rPr>
              <w:t>Duration</w:t>
            </w:r>
          </w:p>
        </w:tc>
        <w:tc>
          <w:tcPr>
            <w:tcW w:w="7154" w:type="dxa"/>
            <w:shd w:val="clear" w:color="auto" w:fill="auto"/>
          </w:tcPr>
          <w:p w14:paraId="2058C07B" w14:textId="0E308406" w:rsidR="00CE6417" w:rsidRPr="00CE6417" w:rsidRDefault="00C0395A" w:rsidP="00CE6417">
            <w:pPr>
              <w:numPr>
                <w:ilvl w:val="0"/>
                <w:numId w:val="23"/>
              </w:numPr>
              <w:spacing w:after="160" w:line="259" w:lineRule="auto"/>
              <w:jc w:val="both"/>
              <w:rPr>
                <w:b/>
                <w:lang w:val="en-GB"/>
              </w:rPr>
            </w:pPr>
            <w:r>
              <w:rPr>
                <w:b/>
                <w:lang w:val="en-GB"/>
              </w:rPr>
              <w:t>2</w:t>
            </w:r>
            <w:r w:rsidR="00CE6417" w:rsidRPr="00CE6417">
              <w:rPr>
                <w:b/>
                <w:lang w:val="en-GB"/>
              </w:rPr>
              <w:t xml:space="preserve"> months</w:t>
            </w:r>
            <w:r w:rsidR="003C3D26">
              <w:rPr>
                <w:b/>
                <w:lang w:val="en-GB"/>
              </w:rPr>
              <w:t>, starting 15/ 08</w:t>
            </w:r>
            <w:r w:rsidR="00CE6417" w:rsidRPr="00CE6417">
              <w:rPr>
                <w:b/>
                <w:lang w:val="en-GB"/>
              </w:rPr>
              <w:t xml:space="preserve"> / 2020 </w:t>
            </w:r>
          </w:p>
        </w:tc>
      </w:tr>
      <w:tr w:rsidR="00CE6417" w:rsidRPr="00CE6417" w14:paraId="462A844D" w14:textId="77777777" w:rsidTr="00555454">
        <w:tc>
          <w:tcPr>
            <w:tcW w:w="2088" w:type="dxa"/>
            <w:shd w:val="clear" w:color="auto" w:fill="auto"/>
          </w:tcPr>
          <w:p w14:paraId="41138299" w14:textId="77777777" w:rsidR="00CE6417" w:rsidRPr="00CE6417" w:rsidRDefault="00CE6417" w:rsidP="00555454">
            <w:pPr>
              <w:jc w:val="both"/>
              <w:rPr>
                <w:b/>
                <w:lang w:val="en-GB"/>
              </w:rPr>
            </w:pPr>
            <w:r w:rsidRPr="00CE6417">
              <w:rPr>
                <w:b/>
                <w:lang w:val="en-GB"/>
              </w:rPr>
              <w:t>Reporting to</w:t>
            </w:r>
          </w:p>
        </w:tc>
        <w:tc>
          <w:tcPr>
            <w:tcW w:w="7154" w:type="dxa"/>
            <w:shd w:val="clear" w:color="auto" w:fill="auto"/>
          </w:tcPr>
          <w:p w14:paraId="24861042" w14:textId="0ED80CCC" w:rsidR="00CE6417" w:rsidRPr="00CE6417" w:rsidRDefault="00CE6417" w:rsidP="007F2E17">
            <w:pPr>
              <w:numPr>
                <w:ilvl w:val="0"/>
                <w:numId w:val="22"/>
              </w:numPr>
              <w:spacing w:after="160" w:line="259" w:lineRule="auto"/>
              <w:jc w:val="both"/>
              <w:rPr>
                <w:b/>
                <w:lang w:val="en-GB"/>
              </w:rPr>
            </w:pPr>
            <w:r w:rsidRPr="00CE6417">
              <w:rPr>
                <w:b/>
                <w:lang w:val="en-GB"/>
              </w:rPr>
              <w:t xml:space="preserve">Head of Department (HoD) </w:t>
            </w:r>
            <w:r w:rsidR="007F2E17">
              <w:rPr>
                <w:b/>
                <w:lang w:val="en-GB"/>
              </w:rPr>
              <w:t xml:space="preserve">Monitoring, Evaluation, Accountability and Learning &amp; Grants and Program Coordinator </w:t>
            </w:r>
          </w:p>
        </w:tc>
      </w:tr>
      <w:tr w:rsidR="00CE6417" w:rsidRPr="00CE6417" w14:paraId="00347EEF" w14:textId="77777777" w:rsidTr="00555454">
        <w:tc>
          <w:tcPr>
            <w:tcW w:w="2088" w:type="dxa"/>
            <w:tcBorders>
              <w:top w:val="single" w:sz="4" w:space="0" w:color="auto"/>
              <w:left w:val="single" w:sz="4" w:space="0" w:color="auto"/>
              <w:bottom w:val="single" w:sz="4" w:space="0" w:color="auto"/>
              <w:right w:val="single" w:sz="4" w:space="0" w:color="auto"/>
            </w:tcBorders>
            <w:shd w:val="clear" w:color="auto" w:fill="auto"/>
          </w:tcPr>
          <w:p w14:paraId="68224D05" w14:textId="77777777" w:rsidR="00CE6417" w:rsidRPr="00CE6417" w:rsidRDefault="00CE6417" w:rsidP="00555454">
            <w:pPr>
              <w:jc w:val="both"/>
              <w:rPr>
                <w:b/>
                <w:lang w:val="en-GB"/>
              </w:rPr>
            </w:pPr>
            <w:r w:rsidRPr="00CE6417">
              <w:rPr>
                <w:b/>
                <w:lang w:val="en-GB"/>
              </w:rPr>
              <w:t>Payment Terms</w:t>
            </w:r>
          </w:p>
        </w:tc>
        <w:tc>
          <w:tcPr>
            <w:tcW w:w="7154" w:type="dxa"/>
            <w:tcBorders>
              <w:top w:val="single" w:sz="4" w:space="0" w:color="auto"/>
              <w:left w:val="single" w:sz="4" w:space="0" w:color="auto"/>
              <w:bottom w:val="single" w:sz="4" w:space="0" w:color="auto"/>
              <w:right w:val="single" w:sz="4" w:space="0" w:color="auto"/>
            </w:tcBorders>
            <w:shd w:val="clear" w:color="auto" w:fill="auto"/>
          </w:tcPr>
          <w:p w14:paraId="06F1AADC" w14:textId="77777777" w:rsidR="00CE6417" w:rsidRPr="00CE6417" w:rsidRDefault="00CE6417" w:rsidP="00DC58C8">
            <w:pPr>
              <w:numPr>
                <w:ilvl w:val="0"/>
                <w:numId w:val="22"/>
              </w:numPr>
              <w:spacing w:after="160" w:line="259" w:lineRule="auto"/>
              <w:jc w:val="both"/>
            </w:pPr>
            <w:r w:rsidRPr="00CE6417">
              <w:rPr>
                <w:b/>
                <w:lang w:val="en-GB"/>
              </w:rPr>
              <w:t>As designed / detailed within and according to deliverables</w:t>
            </w:r>
          </w:p>
        </w:tc>
      </w:tr>
      <w:tr w:rsidR="00CE6417" w:rsidRPr="00CE6417" w14:paraId="64154C5B" w14:textId="77777777" w:rsidTr="00555454">
        <w:tc>
          <w:tcPr>
            <w:tcW w:w="2088" w:type="dxa"/>
            <w:tcBorders>
              <w:top w:val="single" w:sz="4" w:space="0" w:color="auto"/>
              <w:left w:val="single" w:sz="4" w:space="0" w:color="auto"/>
              <w:bottom w:val="single" w:sz="4" w:space="0" w:color="auto"/>
              <w:right w:val="single" w:sz="4" w:space="0" w:color="auto"/>
            </w:tcBorders>
            <w:shd w:val="clear" w:color="auto" w:fill="auto"/>
          </w:tcPr>
          <w:p w14:paraId="78F65576" w14:textId="77777777" w:rsidR="00CE6417" w:rsidRPr="00CE6417" w:rsidRDefault="00CE6417" w:rsidP="00555454">
            <w:pPr>
              <w:jc w:val="both"/>
              <w:rPr>
                <w:b/>
                <w:lang w:val="en-GB"/>
              </w:rPr>
            </w:pPr>
            <w:r w:rsidRPr="00CE6417">
              <w:rPr>
                <w:b/>
                <w:lang w:val="en-GB"/>
              </w:rPr>
              <w:t>Conditions</w:t>
            </w:r>
          </w:p>
          <w:p w14:paraId="1D398A61" w14:textId="77777777" w:rsidR="00CE6417" w:rsidRPr="00CE6417" w:rsidRDefault="00CE6417" w:rsidP="00555454">
            <w:pPr>
              <w:jc w:val="both"/>
              <w:rPr>
                <w:bCs/>
                <w:lang w:val="en-GB"/>
              </w:rPr>
            </w:pPr>
          </w:p>
        </w:tc>
        <w:tc>
          <w:tcPr>
            <w:tcW w:w="7154" w:type="dxa"/>
            <w:tcBorders>
              <w:top w:val="single" w:sz="4" w:space="0" w:color="auto"/>
              <w:left w:val="single" w:sz="4" w:space="0" w:color="auto"/>
              <w:bottom w:val="single" w:sz="4" w:space="0" w:color="auto"/>
              <w:right w:val="single" w:sz="4" w:space="0" w:color="auto"/>
            </w:tcBorders>
            <w:shd w:val="clear" w:color="auto" w:fill="auto"/>
          </w:tcPr>
          <w:p w14:paraId="437E6C80" w14:textId="061BFD2A" w:rsidR="00CE6417" w:rsidRPr="00CE6417" w:rsidRDefault="00CE6417" w:rsidP="00CE6417">
            <w:pPr>
              <w:numPr>
                <w:ilvl w:val="0"/>
                <w:numId w:val="22"/>
              </w:numPr>
              <w:spacing w:after="160" w:line="259" w:lineRule="auto"/>
              <w:jc w:val="both"/>
              <w:rPr>
                <w:b/>
                <w:lang w:val="en-GB"/>
              </w:rPr>
            </w:pPr>
            <w:r w:rsidRPr="00CE6417">
              <w:rPr>
                <w:b/>
                <w:lang w:val="en-GB"/>
              </w:rPr>
              <w:t>The consultancy fee is inclusive of professional, administrative, accommodation, perdiem and transportation fees. Logistical costs (domestic travels, trainings, enumerators, fieldwork) will be managed by Action Contre la Faim. For expatriate staff, international travel is arranged by the consultant as well as all personal insurance.</w:t>
            </w:r>
          </w:p>
        </w:tc>
      </w:tr>
    </w:tbl>
    <w:p w14:paraId="201F2171" w14:textId="77777777" w:rsidR="00CE6417" w:rsidRPr="00AB3C40" w:rsidRDefault="00CE6417" w:rsidP="00CE6417">
      <w:pPr>
        <w:autoSpaceDE w:val="0"/>
        <w:autoSpaceDN w:val="0"/>
        <w:adjustRightInd w:val="0"/>
        <w:spacing w:line="240" w:lineRule="auto"/>
        <w:rPr>
          <w:rFonts w:eastAsia="Yu Gothic UI" w:cs="Times New Roman"/>
          <w:b/>
          <w:bCs/>
        </w:rPr>
      </w:pPr>
    </w:p>
    <w:p w14:paraId="6552B27B" w14:textId="77777777" w:rsidR="00E268D6" w:rsidRPr="00AB3C40" w:rsidRDefault="00265F71" w:rsidP="00656328">
      <w:pPr>
        <w:autoSpaceDE w:val="0"/>
        <w:autoSpaceDN w:val="0"/>
        <w:adjustRightInd w:val="0"/>
        <w:spacing w:line="240" w:lineRule="auto"/>
        <w:jc w:val="both"/>
        <w:rPr>
          <w:rFonts w:eastAsia="Yu Gothic UI" w:cs="Times New Roman"/>
          <w:b/>
          <w:bCs/>
        </w:rPr>
      </w:pPr>
      <w:r w:rsidRPr="00AB3C40">
        <w:rPr>
          <w:rFonts w:eastAsia="Yu Gothic UI" w:cs="Times New Roman"/>
          <w:b/>
          <w:bCs/>
          <w:lang w:val="en-US"/>
        </w:rPr>
        <w:t xml:space="preserve">Introduction </w:t>
      </w:r>
      <w:r w:rsidR="000D2A53" w:rsidRPr="00AB3C40">
        <w:rPr>
          <w:rFonts w:eastAsia="Yu Gothic UI" w:cs="Times New Roman"/>
          <w:b/>
          <w:bCs/>
          <w:lang w:val="en-US"/>
        </w:rPr>
        <w:t xml:space="preserve"> </w:t>
      </w:r>
    </w:p>
    <w:p w14:paraId="30960EFF" w14:textId="70327040" w:rsidR="00265F71" w:rsidRPr="00DC58C8" w:rsidRDefault="00975C73" w:rsidP="00192470">
      <w:pPr>
        <w:spacing w:line="240" w:lineRule="auto"/>
        <w:jc w:val="both"/>
        <w:rPr>
          <w:rFonts w:eastAsia="Yu Gothic UI" w:cs="Times New Roman"/>
          <w:lang w:val="en-US"/>
        </w:rPr>
      </w:pPr>
      <w:r w:rsidRPr="00AB3C40">
        <w:rPr>
          <w:rFonts w:cs="Times New Roman"/>
          <w:lang w:val="en-GB"/>
        </w:rPr>
        <w:t>Action Contre la Faim</w:t>
      </w:r>
      <w:r w:rsidR="00656328" w:rsidRPr="00AB3C40">
        <w:rPr>
          <w:rFonts w:cs="Times New Roman"/>
          <w:lang w:val="en-GB"/>
        </w:rPr>
        <w:t xml:space="preserve"> (ACF)</w:t>
      </w:r>
      <w:r w:rsidRPr="00AB3C40">
        <w:rPr>
          <w:rFonts w:cs="Times New Roman"/>
          <w:lang w:val="en-GB"/>
        </w:rPr>
        <w:t xml:space="preserve"> has been working in Myanmar, Central and Northern Rakhine State since 1994 providing nutrition, food security and livelihoods, WASH, and M</w:t>
      </w:r>
      <w:r w:rsidR="00152492" w:rsidRPr="00AB3C40">
        <w:rPr>
          <w:rFonts w:cs="Times New Roman"/>
          <w:lang w:val="en-GB"/>
        </w:rPr>
        <w:t xml:space="preserve">ental </w:t>
      </w:r>
      <w:r w:rsidRPr="00AB3C40">
        <w:rPr>
          <w:rFonts w:cs="Times New Roman"/>
          <w:lang w:val="en-GB"/>
        </w:rPr>
        <w:t>H</w:t>
      </w:r>
      <w:r w:rsidR="00152492" w:rsidRPr="00AB3C40">
        <w:rPr>
          <w:rFonts w:cs="Times New Roman"/>
          <w:lang w:val="en-GB"/>
        </w:rPr>
        <w:t xml:space="preserve">ealth </w:t>
      </w:r>
      <w:r w:rsidRPr="00AB3C40">
        <w:rPr>
          <w:rFonts w:cs="Times New Roman"/>
          <w:lang w:val="en-GB"/>
        </w:rPr>
        <w:t>C</w:t>
      </w:r>
      <w:r w:rsidR="00152492" w:rsidRPr="00AB3C40">
        <w:rPr>
          <w:rFonts w:cs="Times New Roman"/>
          <w:lang w:val="en-GB"/>
        </w:rPr>
        <w:t xml:space="preserve">are </w:t>
      </w:r>
      <w:r w:rsidRPr="00AB3C40">
        <w:rPr>
          <w:rFonts w:cs="Times New Roman"/>
          <w:lang w:val="en-GB"/>
        </w:rPr>
        <w:t>P</w:t>
      </w:r>
      <w:r w:rsidR="00152492" w:rsidRPr="00AB3C40">
        <w:rPr>
          <w:rFonts w:cs="Times New Roman"/>
          <w:lang w:val="en-GB"/>
        </w:rPr>
        <w:t>ractices s</w:t>
      </w:r>
      <w:r w:rsidR="00E8314E" w:rsidRPr="00AB3C40">
        <w:rPr>
          <w:rFonts w:cs="Times New Roman"/>
          <w:lang w:val="en-GB"/>
        </w:rPr>
        <w:t xml:space="preserve">upport </w:t>
      </w:r>
      <w:r w:rsidRPr="00AB3C40">
        <w:rPr>
          <w:rFonts w:cs="Times New Roman"/>
          <w:lang w:val="en-GB"/>
        </w:rPr>
        <w:t xml:space="preserve">to vulnerable Muslim minorities and host communities. </w:t>
      </w:r>
      <w:r w:rsidR="00A624E3" w:rsidRPr="00AB3C40">
        <w:rPr>
          <w:rFonts w:eastAsia="Arial" w:cs="Times New Roman"/>
          <w:lang w:val="en-US"/>
        </w:rPr>
        <w:t xml:space="preserve">Due to increased conflict and armed clashes in Rakhine, the </w:t>
      </w:r>
      <w:r w:rsidRPr="00AB3C40">
        <w:rPr>
          <w:rFonts w:eastAsia="Arial" w:cs="Times New Roman"/>
        </w:rPr>
        <w:t xml:space="preserve">implementation context has always been challenging, </w:t>
      </w:r>
      <w:r w:rsidR="00A624E3" w:rsidRPr="00AB3C40">
        <w:rPr>
          <w:rFonts w:eastAsia="Arial" w:cs="Times New Roman"/>
          <w:lang w:val="en-US"/>
        </w:rPr>
        <w:t xml:space="preserve">characterized by </w:t>
      </w:r>
      <w:r w:rsidRPr="00AB3C40">
        <w:rPr>
          <w:rFonts w:eastAsia="Arial" w:cs="Times New Roman"/>
        </w:rPr>
        <w:t>a dynamic socio-cultural political environment</w:t>
      </w:r>
      <w:r w:rsidR="00A624E3" w:rsidRPr="00AB3C40">
        <w:rPr>
          <w:rFonts w:eastAsia="Arial" w:cs="Times New Roman"/>
          <w:lang w:val="en-US"/>
        </w:rPr>
        <w:t xml:space="preserve"> and </w:t>
      </w:r>
      <w:r w:rsidRPr="00AB3C40">
        <w:rPr>
          <w:rFonts w:eastAsia="Arial" w:cs="Times New Roman"/>
        </w:rPr>
        <w:t>compounded by extreme weather conditions</w:t>
      </w:r>
      <w:r w:rsidR="00A624E3" w:rsidRPr="00AB3C40">
        <w:rPr>
          <w:rFonts w:eastAsia="Arial" w:cs="Times New Roman"/>
          <w:lang w:val="en-US"/>
        </w:rPr>
        <w:t>.</w:t>
      </w:r>
      <w:r w:rsidRPr="00AB3C40">
        <w:rPr>
          <w:rFonts w:eastAsia="Arial" w:cs="Times New Roman"/>
        </w:rPr>
        <w:t xml:space="preserve"> </w:t>
      </w:r>
      <w:r w:rsidR="00A624E3" w:rsidRPr="00AB3C40">
        <w:rPr>
          <w:rFonts w:eastAsia="Arial" w:cs="Times New Roman"/>
          <w:lang w:val="en-US"/>
        </w:rPr>
        <w:t>The Rakhine context</w:t>
      </w:r>
      <w:r w:rsidR="00D33CDB" w:rsidRPr="00AB3C40">
        <w:rPr>
          <w:rFonts w:eastAsia="Arial" w:cs="Times New Roman"/>
          <w:lang w:val="en-US"/>
        </w:rPr>
        <w:t xml:space="preserve"> has </w:t>
      </w:r>
      <w:r w:rsidR="00A624E3" w:rsidRPr="00AB3C40">
        <w:rPr>
          <w:rFonts w:eastAsia="Arial" w:cs="Times New Roman"/>
        </w:rPr>
        <w:t>create</w:t>
      </w:r>
      <w:r w:rsidR="00D33CDB" w:rsidRPr="00AB3C40">
        <w:rPr>
          <w:rFonts w:eastAsia="Arial" w:cs="Times New Roman"/>
          <w:lang w:val="en-US"/>
        </w:rPr>
        <w:t xml:space="preserve">d </w:t>
      </w:r>
      <w:r w:rsidR="00A624E3" w:rsidRPr="00AB3C40">
        <w:rPr>
          <w:rFonts w:eastAsia="Arial" w:cs="Times New Roman"/>
        </w:rPr>
        <w:t xml:space="preserve">a need for innovative and flexible funding, which bridges humanitarian and development programmes. </w:t>
      </w:r>
      <w:r w:rsidR="00D33CDB" w:rsidRPr="00AB3C40">
        <w:rPr>
          <w:rFonts w:eastAsia="Arial" w:cs="Times New Roman"/>
          <w:lang w:val="en-US"/>
        </w:rPr>
        <w:t>This context has increased</w:t>
      </w:r>
      <w:r w:rsidR="00E8314E" w:rsidRPr="00AB3C40">
        <w:rPr>
          <w:rFonts w:eastAsia="Arial" w:cs="Times New Roman"/>
          <w:lang w:val="en-US"/>
        </w:rPr>
        <w:t xml:space="preserve"> ACF interventions and</w:t>
      </w:r>
      <w:r w:rsidR="00D33CDB" w:rsidRPr="00AB3C40">
        <w:rPr>
          <w:rFonts w:eastAsia="Arial" w:cs="Times New Roman"/>
          <w:lang w:val="en-US"/>
        </w:rPr>
        <w:t xml:space="preserve"> its humanitarian efforts in Rakhine. </w:t>
      </w:r>
      <w:r w:rsidR="00A624E3" w:rsidRPr="00AB3C40">
        <w:rPr>
          <w:rFonts w:eastAsia="Yu Gothic UI" w:cs="Times New Roman"/>
          <w:lang w:val="en-US"/>
        </w:rPr>
        <w:t xml:space="preserve">ACF work in camps, nutrition </w:t>
      </w:r>
      <w:r w:rsidR="00880E54" w:rsidRPr="00AB3C40">
        <w:rPr>
          <w:rFonts w:eastAsia="Yu Gothic UI" w:cs="Times New Roman"/>
          <w:lang w:val="en-US"/>
        </w:rPr>
        <w:t>centers</w:t>
      </w:r>
      <w:r w:rsidR="00A624E3" w:rsidRPr="00AB3C40">
        <w:rPr>
          <w:rFonts w:eastAsia="Yu Gothic UI" w:cs="Times New Roman"/>
          <w:lang w:val="en-US"/>
        </w:rPr>
        <w:t xml:space="preserve">, and communities </w:t>
      </w:r>
      <w:r w:rsidR="00E8314E" w:rsidRPr="00AB3C40">
        <w:rPr>
          <w:rFonts w:eastAsia="Yu Gothic UI" w:cs="Times New Roman"/>
          <w:lang w:val="en-US"/>
        </w:rPr>
        <w:t xml:space="preserve">focusing </w:t>
      </w:r>
      <w:r w:rsidR="00E268D6" w:rsidRPr="00AB3C40">
        <w:rPr>
          <w:rFonts w:eastAsia="Yu Gothic UI" w:cs="Times New Roman"/>
        </w:rPr>
        <w:t>on th</w:t>
      </w:r>
      <w:r w:rsidR="00C05A3D" w:rsidRPr="00AB3C40">
        <w:rPr>
          <w:rFonts w:eastAsia="Yu Gothic UI" w:cs="Times New Roman"/>
        </w:rPr>
        <w:t xml:space="preserve">ree key determinants of extreme </w:t>
      </w:r>
      <w:r w:rsidR="00E268D6" w:rsidRPr="00AB3C40">
        <w:rPr>
          <w:rFonts w:eastAsia="Yu Gothic UI" w:cs="Times New Roman"/>
        </w:rPr>
        <w:t xml:space="preserve">poverty; child malnutrition, food insecurity and poor access to basic services. </w:t>
      </w:r>
      <w:r w:rsidR="006B0CFB" w:rsidRPr="00AB3C40">
        <w:rPr>
          <w:rFonts w:eastAsia="Yu Gothic UI" w:cs="Times New Roman"/>
        </w:rPr>
        <w:t>ACF</w:t>
      </w:r>
      <w:r w:rsidR="00E268D6" w:rsidRPr="00AB3C40">
        <w:rPr>
          <w:rFonts w:eastAsia="Yu Gothic UI" w:cs="Times New Roman"/>
        </w:rPr>
        <w:t xml:space="preserve"> has</w:t>
      </w:r>
      <w:r w:rsidR="00C05A3D" w:rsidRPr="00AB3C40">
        <w:rPr>
          <w:rFonts w:eastAsia="Yu Gothic UI" w:cs="Times New Roman"/>
        </w:rPr>
        <w:t xml:space="preserve"> a field office in </w:t>
      </w:r>
      <w:r w:rsidR="006B0CFB" w:rsidRPr="00AB3C40">
        <w:rPr>
          <w:rFonts w:eastAsia="Yu Gothic UI" w:cs="Times New Roman"/>
        </w:rPr>
        <w:t>Sittwe</w:t>
      </w:r>
      <w:r w:rsidR="00152492" w:rsidRPr="00AB3C40">
        <w:rPr>
          <w:rFonts w:eastAsia="Yu Gothic UI" w:cs="Times New Roman"/>
        </w:rPr>
        <w:t xml:space="preserve"> with </w:t>
      </w:r>
      <w:r w:rsidR="00880E54" w:rsidRPr="00AB3C40">
        <w:rPr>
          <w:rFonts w:eastAsia="Yu Gothic UI" w:cs="Times New Roman"/>
        </w:rPr>
        <w:t>sub</w:t>
      </w:r>
      <w:r w:rsidR="00152492" w:rsidRPr="00AB3C40">
        <w:rPr>
          <w:rFonts w:eastAsia="Yu Gothic UI" w:cs="Times New Roman"/>
        </w:rPr>
        <w:t xml:space="preserve"> base</w:t>
      </w:r>
      <w:r w:rsidR="00C0395A">
        <w:rPr>
          <w:rFonts w:eastAsia="Yu Gothic UI" w:cs="Times New Roman"/>
          <w:lang w:val="en-US"/>
        </w:rPr>
        <w:t>s</w:t>
      </w:r>
      <w:r w:rsidR="006B0CFB" w:rsidRPr="00AB3C40">
        <w:rPr>
          <w:rFonts w:eastAsia="Yu Gothic UI" w:cs="Times New Roman"/>
        </w:rPr>
        <w:t xml:space="preserve"> </w:t>
      </w:r>
      <w:r w:rsidR="00152492" w:rsidRPr="00AB3C40">
        <w:rPr>
          <w:rFonts w:eastAsia="Yu Gothic UI" w:cs="Times New Roman"/>
        </w:rPr>
        <w:t>in</w:t>
      </w:r>
      <w:r w:rsidR="00C0395A">
        <w:rPr>
          <w:rFonts w:eastAsia="Yu Gothic UI" w:cs="Times New Roman"/>
          <w:lang w:val="en-US"/>
        </w:rPr>
        <w:t xml:space="preserve"> TKP,</w:t>
      </w:r>
      <w:r w:rsidR="00152492" w:rsidRPr="00AB3C40">
        <w:rPr>
          <w:rFonts w:eastAsia="Yu Gothic UI" w:cs="Times New Roman"/>
        </w:rPr>
        <w:t xml:space="preserve"> </w:t>
      </w:r>
      <w:r w:rsidR="006B0CFB" w:rsidRPr="00AB3C40">
        <w:rPr>
          <w:rFonts w:eastAsia="Yu Gothic UI" w:cs="Times New Roman"/>
        </w:rPr>
        <w:t>Maungdaw</w:t>
      </w:r>
      <w:r w:rsidR="00AC5D56">
        <w:rPr>
          <w:rFonts w:eastAsia="Yu Gothic UI" w:cs="Times New Roman"/>
          <w:lang w:val="en-US"/>
        </w:rPr>
        <w:t>, Buthidaung</w:t>
      </w:r>
      <w:r w:rsidR="006B0CFB" w:rsidRPr="00AB3C40">
        <w:rPr>
          <w:rFonts w:eastAsia="Yu Gothic UI" w:cs="Times New Roman"/>
        </w:rPr>
        <w:t xml:space="preserve"> and Minbya</w:t>
      </w:r>
      <w:r w:rsidR="00E268D6" w:rsidRPr="00AB3C40">
        <w:rPr>
          <w:rFonts w:eastAsia="Yu Gothic UI" w:cs="Times New Roman"/>
        </w:rPr>
        <w:t xml:space="preserve">. </w:t>
      </w:r>
    </w:p>
    <w:p w14:paraId="07CA1F36" w14:textId="77777777" w:rsidR="00265F71" w:rsidRPr="00AB3C40" w:rsidRDefault="000356EE" w:rsidP="00656328">
      <w:pPr>
        <w:autoSpaceDE w:val="0"/>
        <w:autoSpaceDN w:val="0"/>
        <w:adjustRightInd w:val="0"/>
        <w:spacing w:line="240" w:lineRule="auto"/>
        <w:jc w:val="both"/>
        <w:rPr>
          <w:rFonts w:eastAsia="Yu Gothic UI" w:cs="Times New Roman"/>
          <w:b/>
          <w:lang w:val="en-US"/>
        </w:rPr>
      </w:pPr>
      <w:r w:rsidRPr="00AB3C40">
        <w:rPr>
          <w:rFonts w:eastAsia="Yu Gothic UI" w:cs="Times New Roman"/>
          <w:b/>
          <w:lang w:val="en-US"/>
        </w:rPr>
        <w:t xml:space="preserve">Background and Rationale </w:t>
      </w:r>
    </w:p>
    <w:p w14:paraId="701C1489" w14:textId="1C86A3EB" w:rsidR="00880E54" w:rsidRPr="00AB3C40" w:rsidRDefault="00265F71" w:rsidP="00192470">
      <w:pPr>
        <w:pStyle w:val="ListParagraph"/>
        <w:autoSpaceDE w:val="0"/>
        <w:autoSpaceDN w:val="0"/>
        <w:adjustRightInd w:val="0"/>
        <w:spacing w:line="240" w:lineRule="auto"/>
        <w:ind w:left="0"/>
        <w:jc w:val="both"/>
        <w:rPr>
          <w:rFonts w:eastAsia="Yu Gothic UI" w:cs="Times New Roman"/>
          <w:b/>
          <w:lang w:val="en-US"/>
        </w:rPr>
      </w:pPr>
      <w:r w:rsidRPr="00AB3C40">
        <w:rPr>
          <w:rFonts w:eastAsia="Yu Gothic UI" w:cs="Times New Roman"/>
          <w:lang w:val="en-US"/>
        </w:rPr>
        <w:t xml:space="preserve">In such, highly complex working environment, </w:t>
      </w:r>
      <w:r w:rsidR="00880E54" w:rsidRPr="00AB3C40">
        <w:rPr>
          <w:rFonts w:eastAsia="Yu Gothic UI" w:cs="Times New Roman"/>
          <w:lang w:val="en-US"/>
        </w:rPr>
        <w:t xml:space="preserve">ACF has strengthened its commitment towards </w:t>
      </w:r>
      <w:r w:rsidR="00880E54" w:rsidRPr="00AB3C40">
        <w:rPr>
          <w:rFonts w:eastAsia="Yu Gothic UI" w:cs="Times New Roman"/>
        </w:rPr>
        <w:t xml:space="preserve">beneficiary accountability, </w:t>
      </w:r>
      <w:r w:rsidR="00880E54" w:rsidRPr="00AB3C40">
        <w:rPr>
          <w:rFonts w:eastAsia="Yu Gothic UI" w:cs="Times New Roman"/>
          <w:lang w:val="en-US"/>
        </w:rPr>
        <w:t>through</w:t>
      </w:r>
      <w:r w:rsidR="00F768B8" w:rsidRPr="00AB3C40">
        <w:rPr>
          <w:rFonts w:eastAsia="Yu Gothic UI" w:cs="Times New Roman"/>
          <w:lang w:val="en-US"/>
        </w:rPr>
        <w:t xml:space="preserve"> establishing a</w:t>
      </w:r>
      <w:r w:rsidR="00EE4B8C">
        <w:rPr>
          <w:rFonts w:eastAsia="Yu Gothic UI" w:cs="Times New Roman"/>
          <w:lang w:val="en-US"/>
        </w:rPr>
        <w:t xml:space="preserve"> comprehensive</w:t>
      </w:r>
      <w:r w:rsidR="00F768B8" w:rsidRPr="00AB3C40">
        <w:rPr>
          <w:rFonts w:eastAsia="Yu Gothic UI" w:cs="Times New Roman"/>
          <w:lang w:val="en-US"/>
        </w:rPr>
        <w:t xml:space="preserve"> Complaints and Response</w:t>
      </w:r>
      <w:r w:rsidR="00880E54" w:rsidRPr="00AB3C40">
        <w:rPr>
          <w:rFonts w:eastAsia="Yu Gothic UI" w:cs="Times New Roman"/>
          <w:lang w:val="en-US"/>
        </w:rPr>
        <w:t xml:space="preserve"> Mechanism in Rakhine since 2019. Its aim is to provide </w:t>
      </w:r>
      <w:r w:rsidRPr="00AB3C40">
        <w:rPr>
          <w:rFonts w:eastAsia="Yu Gothic UI" w:cs="Times New Roman"/>
          <w:lang w:val="en-US"/>
        </w:rPr>
        <w:t>beneficiaries</w:t>
      </w:r>
      <w:r w:rsidR="00EE4B8C">
        <w:rPr>
          <w:rFonts w:eastAsia="Yu Gothic UI" w:cs="Times New Roman"/>
          <w:lang w:val="en-US"/>
        </w:rPr>
        <w:t xml:space="preserve"> and stakeholders</w:t>
      </w:r>
      <w:r w:rsidRPr="00AB3C40">
        <w:rPr>
          <w:rFonts w:eastAsia="Yu Gothic UI" w:cs="Times New Roman"/>
          <w:lang w:val="en-US"/>
        </w:rPr>
        <w:t xml:space="preserve"> in communities w</w:t>
      </w:r>
      <w:r w:rsidR="00880E54" w:rsidRPr="00AB3C40">
        <w:rPr>
          <w:rFonts w:eastAsia="Yu Gothic UI" w:cs="Times New Roman"/>
        </w:rPr>
        <w:t xml:space="preserve">ith channels </w:t>
      </w:r>
      <w:r w:rsidRPr="00AB3C40">
        <w:rPr>
          <w:rFonts w:eastAsia="Yu Gothic UI" w:cs="Times New Roman"/>
          <w:lang w:val="en-US"/>
        </w:rPr>
        <w:t xml:space="preserve">to </w:t>
      </w:r>
      <w:r w:rsidR="00F768B8" w:rsidRPr="00AB3C40">
        <w:rPr>
          <w:rFonts w:eastAsia="Yu Gothic UI" w:cs="Times New Roman"/>
          <w:lang w:val="en-US"/>
        </w:rPr>
        <w:t xml:space="preserve">provide feedback and </w:t>
      </w:r>
      <w:r w:rsidRPr="00AB3C40">
        <w:rPr>
          <w:rFonts w:eastAsia="Yu Gothic UI" w:cs="Times New Roman"/>
          <w:lang w:val="en-US"/>
        </w:rPr>
        <w:t xml:space="preserve">lodge </w:t>
      </w:r>
      <w:r w:rsidR="00880E54" w:rsidRPr="00AB3C40">
        <w:rPr>
          <w:rFonts w:eastAsia="Yu Gothic UI" w:cs="Times New Roman"/>
        </w:rPr>
        <w:t>complaints against perceived or realised shortcomings in ACF’s decisions or actions.</w:t>
      </w:r>
      <w:r w:rsidR="00880E54" w:rsidRPr="00AB3C40">
        <w:rPr>
          <w:rFonts w:eastAsia="Yu Gothic UI" w:cs="Times New Roman"/>
          <w:lang w:val="en-US"/>
        </w:rPr>
        <w:t xml:space="preserve"> </w:t>
      </w:r>
      <w:r w:rsidR="006B0CFB" w:rsidRPr="00AB3C40">
        <w:rPr>
          <w:rFonts w:eastAsia="Yu Gothic UI" w:cs="Times New Roman"/>
        </w:rPr>
        <w:t>ACF</w:t>
      </w:r>
      <w:r w:rsidR="00E268D6" w:rsidRPr="00AB3C40">
        <w:rPr>
          <w:rFonts w:eastAsia="Yu Gothic UI" w:cs="Times New Roman"/>
        </w:rPr>
        <w:t xml:space="preserve"> is committed to beneficiary accountability which place</w:t>
      </w:r>
      <w:r w:rsidR="006B0CFB" w:rsidRPr="00AB3C40">
        <w:rPr>
          <w:rFonts w:eastAsia="Yu Gothic UI" w:cs="Times New Roman"/>
        </w:rPr>
        <w:t xml:space="preserve">s the protection and welfare of </w:t>
      </w:r>
      <w:r w:rsidR="00E268D6" w:rsidRPr="00AB3C40">
        <w:rPr>
          <w:rFonts w:eastAsia="Yu Gothic UI" w:cs="Times New Roman"/>
        </w:rPr>
        <w:t xml:space="preserve">beneficiaries at the centre of </w:t>
      </w:r>
      <w:r w:rsidR="00D33CDB" w:rsidRPr="00AB3C40">
        <w:rPr>
          <w:rFonts w:eastAsia="Yu Gothic UI" w:cs="Times New Roman"/>
          <w:lang w:val="en-US"/>
        </w:rPr>
        <w:t xml:space="preserve">its decisions and programming. It recognizes vital link between programmes delivery and the welfare of final beneficiaries. Strengthening the </w:t>
      </w:r>
      <w:r w:rsidR="00C05A3D" w:rsidRPr="00AB3C40">
        <w:rPr>
          <w:rFonts w:eastAsia="Yu Gothic UI" w:cs="Times New Roman"/>
        </w:rPr>
        <w:t xml:space="preserve">accountability commitments </w:t>
      </w:r>
      <w:r w:rsidR="00D33CDB" w:rsidRPr="00AB3C40">
        <w:rPr>
          <w:rFonts w:eastAsia="Yu Gothic UI" w:cs="Times New Roman"/>
          <w:lang w:val="en-US"/>
        </w:rPr>
        <w:t xml:space="preserve">of its programmes </w:t>
      </w:r>
      <w:r w:rsidR="00E268D6" w:rsidRPr="00AB3C40">
        <w:rPr>
          <w:rFonts w:eastAsia="Yu Gothic UI" w:cs="Times New Roman"/>
        </w:rPr>
        <w:t xml:space="preserve">will contribute to maximising </w:t>
      </w:r>
      <w:r w:rsidR="00D33CDB" w:rsidRPr="00AB3C40">
        <w:rPr>
          <w:rFonts w:eastAsia="Yu Gothic UI" w:cs="Times New Roman"/>
          <w:lang w:val="en-US"/>
        </w:rPr>
        <w:t xml:space="preserve">projects </w:t>
      </w:r>
      <w:r w:rsidR="00E268D6" w:rsidRPr="00AB3C40">
        <w:rPr>
          <w:rFonts w:eastAsia="Yu Gothic UI" w:cs="Times New Roman"/>
        </w:rPr>
        <w:t>impact</w:t>
      </w:r>
      <w:r w:rsidR="00D33CDB" w:rsidRPr="00AB3C40">
        <w:rPr>
          <w:rFonts w:eastAsia="Yu Gothic UI" w:cs="Times New Roman"/>
          <w:lang w:val="en-US"/>
        </w:rPr>
        <w:t>s on the livelihoods of marginalized persons living in</w:t>
      </w:r>
      <w:r w:rsidR="00C05A3D" w:rsidRPr="00AB3C40">
        <w:rPr>
          <w:rFonts w:eastAsia="Yu Gothic UI" w:cs="Times New Roman"/>
        </w:rPr>
        <w:t xml:space="preserve"> extreme </w:t>
      </w:r>
      <w:r w:rsidR="00E268D6" w:rsidRPr="00AB3C40">
        <w:rPr>
          <w:rFonts w:eastAsia="Yu Gothic UI" w:cs="Times New Roman"/>
        </w:rPr>
        <w:t>poverty.</w:t>
      </w:r>
      <w:r w:rsidR="00880E54" w:rsidRPr="00AB3C40">
        <w:rPr>
          <w:rFonts w:eastAsia="Yu Gothic UI" w:cs="Times New Roman"/>
          <w:lang w:val="en-US"/>
        </w:rPr>
        <w:t xml:space="preserve"> </w:t>
      </w:r>
    </w:p>
    <w:p w14:paraId="004CB546" w14:textId="77777777" w:rsidR="00ED6A30" w:rsidRPr="00AB3C40" w:rsidRDefault="00265F71" w:rsidP="00655E42">
      <w:pPr>
        <w:spacing w:line="240" w:lineRule="auto"/>
        <w:jc w:val="both"/>
        <w:rPr>
          <w:rFonts w:cs="Times New Roman"/>
          <w:lang w:val="en-GB"/>
        </w:rPr>
      </w:pPr>
      <w:r w:rsidRPr="00AB3C40">
        <w:rPr>
          <w:rFonts w:eastAsia="Yu Gothic UI" w:cs="Times New Roman"/>
          <w:lang w:val="en-US"/>
        </w:rPr>
        <w:lastRenderedPageBreak/>
        <w:t>The process of establishing C</w:t>
      </w:r>
      <w:r w:rsidR="00E8314E" w:rsidRPr="00AB3C40">
        <w:rPr>
          <w:rFonts w:eastAsia="Yu Gothic UI" w:cs="Times New Roman"/>
          <w:lang w:val="en-US"/>
        </w:rPr>
        <w:t xml:space="preserve">RM </w:t>
      </w:r>
      <w:r w:rsidRPr="00AB3C40">
        <w:rPr>
          <w:rFonts w:eastAsia="Yu Gothic UI" w:cs="Times New Roman"/>
          <w:lang w:val="en-US"/>
        </w:rPr>
        <w:t xml:space="preserve">began with staff trainings </w:t>
      </w:r>
      <w:r w:rsidR="008867F2" w:rsidRPr="00AB3C40">
        <w:rPr>
          <w:rFonts w:eastAsia="Yu Gothic UI" w:cs="Times New Roman"/>
          <w:lang w:val="en-US"/>
        </w:rPr>
        <w:t xml:space="preserve">in August 2019 followed by developing comprehensive </w:t>
      </w:r>
      <w:r w:rsidR="00E8314E" w:rsidRPr="00AB3C40">
        <w:rPr>
          <w:rFonts w:eastAsia="Yu Gothic UI" w:cs="Times New Roman"/>
          <w:lang w:val="en-US"/>
        </w:rPr>
        <w:t xml:space="preserve">CRM </w:t>
      </w:r>
      <w:r w:rsidR="008867F2" w:rsidRPr="00AB3C40">
        <w:rPr>
          <w:rFonts w:eastAsia="Yu Gothic UI" w:cs="Times New Roman"/>
          <w:lang w:val="en-US"/>
        </w:rPr>
        <w:t>paper and supporting documents. The C</w:t>
      </w:r>
      <w:r w:rsidR="00E8314E" w:rsidRPr="00AB3C40">
        <w:rPr>
          <w:rFonts w:eastAsia="Yu Gothic UI" w:cs="Times New Roman"/>
          <w:lang w:val="en-US"/>
        </w:rPr>
        <w:t xml:space="preserve">RM </w:t>
      </w:r>
      <w:r w:rsidR="00EC65E5" w:rsidRPr="00AB3C40">
        <w:rPr>
          <w:rFonts w:eastAsia="Yu Gothic UI" w:cs="Times New Roman"/>
          <w:lang w:val="en-US"/>
        </w:rPr>
        <w:t xml:space="preserve">document </w:t>
      </w:r>
      <w:r w:rsidR="008867F2" w:rsidRPr="00AB3C40">
        <w:rPr>
          <w:rFonts w:eastAsia="Yu Gothic UI" w:cs="Times New Roman"/>
          <w:lang w:val="en-US"/>
        </w:rPr>
        <w:t>guides implementation from design and delivery, to monitoring a</w:t>
      </w:r>
      <w:r w:rsidR="00AB3C40" w:rsidRPr="00AB3C40">
        <w:rPr>
          <w:rFonts w:eastAsia="Yu Gothic UI" w:cs="Times New Roman"/>
          <w:lang w:val="en-US"/>
        </w:rPr>
        <w:t>nd learning, and rationale of CR</w:t>
      </w:r>
      <w:r w:rsidR="008867F2" w:rsidRPr="00AB3C40">
        <w:rPr>
          <w:rFonts w:eastAsia="Yu Gothic UI" w:cs="Times New Roman"/>
          <w:lang w:val="en-US"/>
        </w:rPr>
        <w:t>M. The next steps were a C</w:t>
      </w:r>
      <w:r w:rsidR="00E8314E" w:rsidRPr="00AB3C40">
        <w:rPr>
          <w:rFonts w:eastAsia="Yu Gothic UI" w:cs="Times New Roman"/>
          <w:lang w:val="en-US"/>
        </w:rPr>
        <w:t>RM user form, CR</w:t>
      </w:r>
      <w:r w:rsidR="008867F2" w:rsidRPr="00AB3C40">
        <w:rPr>
          <w:rFonts w:eastAsia="Yu Gothic UI" w:cs="Times New Roman"/>
          <w:lang w:val="en-US"/>
        </w:rPr>
        <w:t xml:space="preserve">M database and fact sheet used by ACF staff and volunteers engaged in community work. </w:t>
      </w:r>
      <w:r w:rsidR="00ED6A30" w:rsidRPr="00AB3C40">
        <w:rPr>
          <w:rFonts w:cs="Times New Roman"/>
          <w:lang w:val="en-GB"/>
        </w:rPr>
        <w:t>A CRM mechanism is in place since September 2019. The mechanism makes use of several communication channels: a hotline, satisfaction surveys and dedicated focus group discussions. Also regular post-distribution monitoring surveys assist in collection of feedback from communities.</w:t>
      </w:r>
      <w:r w:rsidR="00D33D7E" w:rsidRPr="00AB3C40">
        <w:rPr>
          <w:rFonts w:cs="Times New Roman"/>
          <w:lang w:val="en-GB"/>
        </w:rPr>
        <w:t xml:space="preserve"> The communication channels </w:t>
      </w:r>
      <w:r w:rsidR="00ED6A30" w:rsidRPr="00AB3C40">
        <w:rPr>
          <w:rFonts w:cs="Times New Roman"/>
          <w:lang w:val="en-GB"/>
        </w:rPr>
        <w:t>advertis</w:t>
      </w:r>
      <w:r w:rsidR="00F768B8" w:rsidRPr="00AB3C40">
        <w:rPr>
          <w:rFonts w:cs="Times New Roman"/>
          <w:lang w:val="en-GB"/>
        </w:rPr>
        <w:t xml:space="preserve">ed through leaflets and posters and a database </w:t>
      </w:r>
      <w:r w:rsidR="00ED6A30" w:rsidRPr="00AB3C40">
        <w:rPr>
          <w:rFonts w:cs="Times New Roman"/>
          <w:lang w:val="en-GB"/>
        </w:rPr>
        <w:t xml:space="preserve">created to manage inputs. Implementation of ACF activities is in various communities, Muslim </w:t>
      </w:r>
      <w:r w:rsidR="00655E42" w:rsidRPr="00AB3C40">
        <w:rPr>
          <w:rFonts w:cs="Times New Roman"/>
          <w:lang w:val="en-GB"/>
        </w:rPr>
        <w:t>minorities</w:t>
      </w:r>
      <w:r w:rsidR="00ED6A30" w:rsidRPr="00AB3C40">
        <w:rPr>
          <w:rFonts w:cs="Times New Roman"/>
          <w:lang w:val="en-GB"/>
        </w:rPr>
        <w:t xml:space="preserve"> and Rakhine host communities, </w:t>
      </w:r>
      <w:r w:rsidR="00655E42" w:rsidRPr="00AB3C40">
        <w:rPr>
          <w:rFonts w:cs="Times New Roman"/>
          <w:lang w:val="en-GB"/>
        </w:rPr>
        <w:t xml:space="preserve">that </w:t>
      </w:r>
      <w:r w:rsidR="00ED6A30" w:rsidRPr="00AB3C40">
        <w:rPr>
          <w:rFonts w:cs="Times New Roman"/>
          <w:lang w:val="en-GB"/>
        </w:rPr>
        <w:t>each requires a specific approach to complaint and feedback handling.</w:t>
      </w:r>
    </w:p>
    <w:p w14:paraId="19D2E851" w14:textId="77777777" w:rsidR="00ED6A30" w:rsidRPr="00AB3C40" w:rsidRDefault="00ED6A30" w:rsidP="00192470">
      <w:pPr>
        <w:autoSpaceDE w:val="0"/>
        <w:autoSpaceDN w:val="0"/>
        <w:adjustRightInd w:val="0"/>
        <w:spacing w:line="240" w:lineRule="auto"/>
        <w:jc w:val="both"/>
        <w:rPr>
          <w:rFonts w:eastAsia="Yu Gothic UI" w:cs="Times New Roman"/>
        </w:rPr>
      </w:pPr>
    </w:p>
    <w:p w14:paraId="4B273382" w14:textId="77777777" w:rsidR="007C629A" w:rsidRPr="00AB3C40" w:rsidRDefault="00F230E0" w:rsidP="00C26F17">
      <w:pPr>
        <w:autoSpaceDE w:val="0"/>
        <w:autoSpaceDN w:val="0"/>
        <w:adjustRightInd w:val="0"/>
        <w:spacing w:line="240" w:lineRule="auto"/>
        <w:jc w:val="both"/>
        <w:rPr>
          <w:rFonts w:eastAsia="Yu Gothic UI" w:cs="Times New Roman"/>
          <w:b/>
          <w:bCs/>
        </w:rPr>
      </w:pPr>
      <w:r w:rsidRPr="00AB3C40">
        <w:rPr>
          <w:rFonts w:eastAsia="Yu Gothic UI" w:cs="Times New Roman"/>
          <w:b/>
          <w:bCs/>
          <w:lang w:val="en-US"/>
        </w:rPr>
        <w:t xml:space="preserve">Objectives of </w:t>
      </w:r>
      <w:r w:rsidR="00F768B8" w:rsidRPr="00AB3C40">
        <w:rPr>
          <w:rFonts w:eastAsia="Yu Gothic UI" w:cs="Times New Roman"/>
          <w:b/>
          <w:bCs/>
          <w:lang w:val="en-US"/>
        </w:rPr>
        <w:t>the c</w:t>
      </w:r>
      <w:r w:rsidRPr="00AB3C40">
        <w:rPr>
          <w:rFonts w:eastAsia="Yu Gothic UI" w:cs="Times New Roman"/>
          <w:b/>
          <w:bCs/>
          <w:lang w:val="en-US"/>
        </w:rPr>
        <w:t>onsultancy</w:t>
      </w:r>
    </w:p>
    <w:p w14:paraId="39EFE065" w14:textId="5611B4C3" w:rsidR="00F230E0" w:rsidRPr="00AB3C40" w:rsidRDefault="00F230E0" w:rsidP="00192470">
      <w:pPr>
        <w:autoSpaceDE w:val="0"/>
        <w:autoSpaceDN w:val="0"/>
        <w:adjustRightInd w:val="0"/>
        <w:spacing w:line="240" w:lineRule="auto"/>
        <w:jc w:val="both"/>
        <w:rPr>
          <w:rFonts w:eastAsia="Yu Gothic UI" w:cs="Times New Roman"/>
          <w:b/>
          <w:bCs/>
        </w:rPr>
      </w:pPr>
      <w:r w:rsidRPr="00AB3C40">
        <w:rPr>
          <w:rFonts w:eastAsia="Yu Gothic UI" w:cs="Times New Roman"/>
          <w:lang w:val="en-US"/>
        </w:rPr>
        <w:t>The o</w:t>
      </w:r>
      <w:r w:rsidR="00427077">
        <w:rPr>
          <w:rFonts w:eastAsia="Yu Gothic UI" w:cs="Times New Roman"/>
          <w:lang w:val="en-US"/>
        </w:rPr>
        <w:t xml:space="preserve">verall objective is to evaluate and adapt </w:t>
      </w:r>
      <w:r w:rsidRPr="00AB3C40">
        <w:rPr>
          <w:rFonts w:eastAsia="Yu Gothic UI" w:cs="Times New Roman"/>
          <w:lang w:val="en-US"/>
        </w:rPr>
        <w:t>safe, accessible, transparent and confidential channels</w:t>
      </w:r>
      <w:r w:rsidR="00B8118A" w:rsidRPr="00AB3C40">
        <w:rPr>
          <w:rFonts w:eastAsia="Yu Gothic UI" w:cs="Times New Roman"/>
        </w:rPr>
        <w:t xml:space="preserve"> through which a beneficiary</w:t>
      </w:r>
      <w:r w:rsidR="002126AC" w:rsidRPr="00AB3C40">
        <w:rPr>
          <w:rFonts w:eastAsia="Yu Gothic UI" w:cs="Times New Roman"/>
        </w:rPr>
        <w:t xml:space="preserve"> </w:t>
      </w:r>
      <w:r w:rsidR="00EE4B8C">
        <w:rPr>
          <w:rFonts w:eastAsia="Yu Gothic UI" w:cs="Times New Roman"/>
          <w:lang w:val="en-US"/>
        </w:rPr>
        <w:t xml:space="preserve">and stakeholders </w:t>
      </w:r>
      <w:r w:rsidR="002126AC" w:rsidRPr="00AB3C40">
        <w:rPr>
          <w:rFonts w:eastAsia="Yu Gothic UI" w:cs="Times New Roman"/>
        </w:rPr>
        <w:t>can</w:t>
      </w:r>
      <w:r w:rsidR="00B8118A" w:rsidRPr="00AB3C40">
        <w:rPr>
          <w:rFonts w:eastAsia="Yu Gothic UI" w:cs="Times New Roman"/>
          <w:lang w:val="en-US"/>
        </w:rPr>
        <w:t xml:space="preserve"> provide feedback and </w:t>
      </w:r>
      <w:r w:rsidR="00F768B8" w:rsidRPr="00AB3C40">
        <w:rPr>
          <w:rFonts w:eastAsia="Yu Gothic UI" w:cs="Times New Roman"/>
          <w:lang w:val="en-US"/>
        </w:rPr>
        <w:t>lodge</w:t>
      </w:r>
      <w:r w:rsidR="002126AC" w:rsidRPr="00AB3C40">
        <w:rPr>
          <w:rFonts w:eastAsia="Yu Gothic UI" w:cs="Times New Roman"/>
        </w:rPr>
        <w:t xml:space="preserve"> complaints related </w:t>
      </w:r>
      <w:r w:rsidR="00966315" w:rsidRPr="00AB3C40">
        <w:rPr>
          <w:rFonts w:eastAsia="Yu Gothic UI" w:cs="Times New Roman"/>
        </w:rPr>
        <w:t xml:space="preserve">to the decisions and actions of </w:t>
      </w:r>
      <w:r w:rsidR="006B0CFB" w:rsidRPr="00AB3C40">
        <w:rPr>
          <w:rFonts w:eastAsia="Yu Gothic UI" w:cs="Times New Roman"/>
        </w:rPr>
        <w:t>ACF</w:t>
      </w:r>
      <w:r w:rsidR="00B8118A" w:rsidRPr="00AB3C40">
        <w:rPr>
          <w:rFonts w:eastAsia="Yu Gothic UI" w:cs="Times New Roman"/>
          <w:lang w:val="en-US"/>
        </w:rPr>
        <w:t xml:space="preserve"> programs.</w:t>
      </w:r>
    </w:p>
    <w:p w14:paraId="42804A66" w14:textId="77777777" w:rsidR="006F182A" w:rsidRPr="00AB3C40" w:rsidRDefault="006F182A" w:rsidP="00C26F17">
      <w:pPr>
        <w:autoSpaceDE w:val="0"/>
        <w:autoSpaceDN w:val="0"/>
        <w:adjustRightInd w:val="0"/>
        <w:spacing w:line="240" w:lineRule="auto"/>
        <w:jc w:val="both"/>
        <w:rPr>
          <w:rFonts w:eastAsia="Yu Gothic UI" w:cs="Times New Roman"/>
          <w:b/>
          <w:bCs/>
        </w:rPr>
      </w:pPr>
      <w:r w:rsidRPr="00AB3C40">
        <w:rPr>
          <w:rFonts w:eastAsia="Yu Gothic UI" w:cs="Times New Roman"/>
          <w:b/>
          <w:bCs/>
        </w:rPr>
        <w:t>Methodology</w:t>
      </w:r>
    </w:p>
    <w:p w14:paraId="4EB2FE60" w14:textId="5FE75FC8" w:rsidR="006F182A" w:rsidRPr="00AB3C40" w:rsidRDefault="006F182A" w:rsidP="006F182A">
      <w:pPr>
        <w:autoSpaceDE w:val="0"/>
        <w:autoSpaceDN w:val="0"/>
        <w:adjustRightInd w:val="0"/>
        <w:spacing w:line="240" w:lineRule="auto"/>
        <w:jc w:val="both"/>
        <w:rPr>
          <w:rFonts w:eastAsia="Yu Gothic UI" w:cs="Times New Roman"/>
          <w:b/>
          <w:bCs/>
        </w:rPr>
      </w:pPr>
      <w:r w:rsidRPr="00AB3C40">
        <w:rPr>
          <w:rFonts w:cs="Times New Roman"/>
        </w:rPr>
        <w:t xml:space="preserve">The consultant must provide a </w:t>
      </w:r>
      <w:r w:rsidRPr="00AB3C40">
        <w:rPr>
          <w:rFonts w:cs="Times New Roman"/>
          <w:b/>
        </w:rPr>
        <w:t>work plan</w:t>
      </w:r>
      <w:r w:rsidR="00C357B1" w:rsidRPr="00AB3C40">
        <w:rPr>
          <w:rFonts w:cs="Times New Roman"/>
        </w:rPr>
        <w:t xml:space="preserve"> according to this</w:t>
      </w:r>
      <w:r w:rsidRPr="00AB3C40">
        <w:rPr>
          <w:rFonts w:cs="Times New Roman"/>
        </w:rPr>
        <w:t xml:space="preserve"> T</w:t>
      </w:r>
      <w:r w:rsidRPr="00AB3C40">
        <w:rPr>
          <w:rFonts w:cs="Times New Roman"/>
          <w:lang w:val="en-US"/>
        </w:rPr>
        <w:t>oR</w:t>
      </w:r>
      <w:r w:rsidR="00C357B1" w:rsidRPr="00AB3C40">
        <w:rPr>
          <w:rFonts w:cs="Times New Roman"/>
        </w:rPr>
        <w:t xml:space="preserve"> cited for the assignment.</w:t>
      </w:r>
      <w:r w:rsidR="00C357B1" w:rsidRPr="00AB3C40">
        <w:rPr>
          <w:rFonts w:cs="Times New Roman"/>
          <w:lang w:val="en-US"/>
        </w:rPr>
        <w:t>The consultant should</w:t>
      </w:r>
      <w:r w:rsidR="00C357B1" w:rsidRPr="00AB3C40">
        <w:rPr>
          <w:rFonts w:cs="Times New Roman"/>
        </w:rPr>
        <w:t xml:space="preserve"> </w:t>
      </w:r>
      <w:r w:rsidR="00C357B1" w:rsidRPr="00AB3C40">
        <w:rPr>
          <w:rFonts w:cs="Times New Roman"/>
          <w:lang w:val="en-US"/>
        </w:rPr>
        <w:t xml:space="preserve">use </w:t>
      </w:r>
      <w:r w:rsidR="007B026C" w:rsidRPr="00AB3C40">
        <w:rPr>
          <w:rFonts w:cs="Times New Roman"/>
        </w:rPr>
        <w:t>mixed method</w:t>
      </w:r>
      <w:r w:rsidRPr="00AB3C40">
        <w:rPr>
          <w:rFonts w:cs="Times New Roman"/>
        </w:rPr>
        <w:t xml:space="preserve"> approach that includes qualitative and quantitative data collection</w:t>
      </w:r>
      <w:r w:rsidR="007B026C" w:rsidRPr="00AB3C40">
        <w:rPr>
          <w:rFonts w:cs="Times New Roman"/>
          <w:lang w:val="en-US"/>
        </w:rPr>
        <w:t xml:space="preserve"> and analysis</w:t>
      </w:r>
      <w:r w:rsidR="00F768B8" w:rsidRPr="00AB3C40">
        <w:rPr>
          <w:rFonts w:cs="Times New Roman"/>
          <w:lang w:val="en-US"/>
        </w:rPr>
        <w:t xml:space="preserve"> for conclusions and recommendations</w:t>
      </w:r>
      <w:r w:rsidRPr="00AB3C40">
        <w:rPr>
          <w:rFonts w:cs="Times New Roman"/>
        </w:rPr>
        <w:t xml:space="preserve">. Diverse sources should be approached for information </w:t>
      </w:r>
      <w:r w:rsidRPr="00AB3C40">
        <w:rPr>
          <w:rFonts w:cs="Times New Roman"/>
          <w:lang w:val="en-US"/>
        </w:rPr>
        <w:t xml:space="preserve">such </w:t>
      </w:r>
      <w:r w:rsidRPr="00AB3C40">
        <w:rPr>
          <w:rFonts w:cs="Times New Roman"/>
        </w:rPr>
        <w:t xml:space="preserve">as </w:t>
      </w:r>
      <w:r w:rsidR="00F768B8" w:rsidRPr="00AB3C40">
        <w:rPr>
          <w:rFonts w:cs="Times New Roman"/>
          <w:lang w:val="en-US"/>
        </w:rPr>
        <w:t>existing households,</w:t>
      </w:r>
      <w:r w:rsidRPr="00AB3C40">
        <w:rPr>
          <w:rFonts w:cs="Times New Roman"/>
        </w:rPr>
        <w:t>community gro</w:t>
      </w:r>
      <w:r w:rsidR="007B026C" w:rsidRPr="00AB3C40">
        <w:rPr>
          <w:rFonts w:cs="Times New Roman"/>
        </w:rPr>
        <w:t>ups, other I</w:t>
      </w:r>
      <w:r w:rsidRPr="00AB3C40">
        <w:rPr>
          <w:rFonts w:cs="Times New Roman"/>
        </w:rPr>
        <w:t>NGO</w:t>
      </w:r>
      <w:r w:rsidR="007B026C" w:rsidRPr="00AB3C40">
        <w:rPr>
          <w:rFonts w:cs="Times New Roman"/>
          <w:lang w:val="en-US"/>
        </w:rPr>
        <w:t xml:space="preserve">s </w:t>
      </w:r>
      <w:r w:rsidRPr="00AB3C40">
        <w:rPr>
          <w:rFonts w:cs="Times New Roman"/>
        </w:rPr>
        <w:t xml:space="preserve">involved in similar activities </w:t>
      </w:r>
      <w:r w:rsidRPr="00AB3C40">
        <w:rPr>
          <w:rFonts w:cs="Times New Roman"/>
          <w:lang w:val="en-US"/>
        </w:rPr>
        <w:t xml:space="preserve">and </w:t>
      </w:r>
      <w:r w:rsidRPr="00AB3C40">
        <w:rPr>
          <w:rFonts w:cs="Times New Roman"/>
        </w:rPr>
        <w:t>any relevant actors. The methodology and analysis must take in</w:t>
      </w:r>
      <w:r w:rsidR="007B026C" w:rsidRPr="00AB3C40">
        <w:rPr>
          <w:rFonts w:cs="Times New Roman"/>
          <w:lang w:val="en-US"/>
        </w:rPr>
        <w:t>to</w:t>
      </w:r>
      <w:r w:rsidRPr="00AB3C40">
        <w:rPr>
          <w:rFonts w:cs="Times New Roman"/>
        </w:rPr>
        <w:t xml:space="preserve"> consideration the different context and situation of</w:t>
      </w:r>
      <w:r w:rsidR="00EE4B8C">
        <w:rPr>
          <w:rFonts w:cs="Times New Roman"/>
          <w:lang w:val="en-US"/>
        </w:rPr>
        <w:t xml:space="preserve"> muti-ethnics</w:t>
      </w:r>
      <w:r w:rsidRPr="00AB3C40">
        <w:rPr>
          <w:rFonts w:cs="Times New Roman"/>
        </w:rPr>
        <w:t xml:space="preserve"> </w:t>
      </w:r>
      <w:r w:rsidR="00EE4B8C">
        <w:rPr>
          <w:rFonts w:cs="Times New Roman"/>
          <w:lang w:val="en-US"/>
        </w:rPr>
        <w:t xml:space="preserve">including Hindu, </w:t>
      </w:r>
      <w:r w:rsidR="00F768B8" w:rsidRPr="00AB3C40">
        <w:rPr>
          <w:rFonts w:cs="Times New Roman"/>
          <w:lang w:val="en-US"/>
        </w:rPr>
        <w:t>Muslims and Rakhine</w:t>
      </w:r>
      <w:r w:rsidRPr="00AB3C40">
        <w:rPr>
          <w:rFonts w:cs="Times New Roman"/>
        </w:rPr>
        <w:t>, and outline related recommendations according to the different context</w:t>
      </w:r>
      <w:r w:rsidRPr="00AB3C40">
        <w:rPr>
          <w:rFonts w:cs="Times New Roman"/>
          <w:lang w:val="en-US"/>
        </w:rPr>
        <w:t xml:space="preserve"> </w:t>
      </w:r>
      <w:r w:rsidRPr="00AB3C40">
        <w:rPr>
          <w:rFonts w:cs="Times New Roman"/>
        </w:rPr>
        <w:t xml:space="preserve">/situation. ACF will request </w:t>
      </w:r>
      <w:r w:rsidRPr="00AB3C40">
        <w:rPr>
          <w:rFonts w:cs="Times New Roman"/>
          <w:u w:val="single"/>
        </w:rPr>
        <w:t>presentation of the methodology during a review meeting and validated by ACF</w:t>
      </w:r>
      <w:r w:rsidRPr="00AB3C40">
        <w:rPr>
          <w:rFonts w:cs="Times New Roman"/>
        </w:rPr>
        <w:t xml:space="preserve"> prior to implementation. Regular contacts with the </w:t>
      </w:r>
      <w:r w:rsidR="00EE4B8C">
        <w:rPr>
          <w:rFonts w:cs="Times New Roman"/>
          <w:u w:val="single"/>
          <w:lang w:val="en-US"/>
        </w:rPr>
        <w:t>MEAL HOD &amp;</w:t>
      </w:r>
      <w:r w:rsidR="00EE4B8C">
        <w:rPr>
          <w:rFonts w:cs="Times New Roman"/>
          <w:lang w:val="en-US"/>
        </w:rPr>
        <w:t xml:space="preserve"> </w:t>
      </w:r>
      <w:r w:rsidRPr="00AB3C40">
        <w:rPr>
          <w:rFonts w:cs="Times New Roman"/>
          <w:u w:val="single"/>
        </w:rPr>
        <w:t xml:space="preserve">ACF </w:t>
      </w:r>
      <w:r w:rsidRPr="00AB3C40">
        <w:rPr>
          <w:rFonts w:cs="Times New Roman"/>
          <w:u w:val="single"/>
          <w:lang w:val="en-US"/>
        </w:rPr>
        <w:t xml:space="preserve">Grants </w:t>
      </w:r>
      <w:r w:rsidR="00F768B8" w:rsidRPr="00AB3C40">
        <w:rPr>
          <w:rFonts w:cs="Times New Roman"/>
          <w:u w:val="single"/>
          <w:lang w:val="en-US"/>
        </w:rPr>
        <w:t xml:space="preserve">and Program </w:t>
      </w:r>
      <w:r w:rsidRPr="00AB3C40">
        <w:rPr>
          <w:rFonts w:cs="Times New Roman"/>
          <w:u w:val="single"/>
          <w:lang w:val="en-US"/>
        </w:rPr>
        <w:t>Coordinator</w:t>
      </w:r>
      <w:r w:rsidRPr="00AB3C40">
        <w:rPr>
          <w:rFonts w:cs="Times New Roman"/>
          <w:lang w:val="en-US"/>
        </w:rPr>
        <w:t xml:space="preserve"> </w:t>
      </w:r>
      <w:r w:rsidRPr="00AB3C40">
        <w:rPr>
          <w:rFonts w:cs="Times New Roman"/>
        </w:rPr>
        <w:t>will be established throughout the duration of the assignment in order to share updates on the progress of the work. In case of difficulties, reorientation shall be considered during the assignment, but only with approval of ACF.</w:t>
      </w:r>
      <w:r w:rsidR="00F768B8" w:rsidRPr="00AB3C40">
        <w:rPr>
          <w:rFonts w:cs="Times New Roman"/>
          <w:lang w:val="en-US"/>
        </w:rPr>
        <w:t xml:space="preserve"> </w:t>
      </w:r>
      <w:r w:rsidRPr="00AB3C40">
        <w:rPr>
          <w:rFonts w:eastAsia="Yu Gothic UI" w:cs="Times New Roman"/>
        </w:rPr>
        <w:t xml:space="preserve">The following </w:t>
      </w:r>
      <w:r w:rsidRPr="00AB3C40">
        <w:rPr>
          <w:rFonts w:eastAsia="Yu Gothic UI" w:cs="Times New Roman"/>
          <w:lang w:val="en-US"/>
        </w:rPr>
        <w:t xml:space="preserve">headings are proposed in the </w:t>
      </w:r>
      <w:r w:rsidRPr="00AB3C40">
        <w:rPr>
          <w:rFonts w:eastAsia="Yu Gothic UI" w:cs="Times New Roman"/>
        </w:rPr>
        <w:t xml:space="preserve">methodology </w:t>
      </w:r>
      <w:r w:rsidRPr="00AB3C40">
        <w:rPr>
          <w:rFonts w:eastAsia="Yu Gothic UI" w:cs="Times New Roman"/>
          <w:lang w:val="en-US"/>
        </w:rPr>
        <w:t>but Consultant is flexible to propose his/her methodology</w:t>
      </w:r>
      <w:r w:rsidRPr="00AB3C40">
        <w:rPr>
          <w:rFonts w:eastAsia="Yu Gothic UI" w:cs="Times New Roman"/>
        </w:rPr>
        <w:t>:</w:t>
      </w:r>
    </w:p>
    <w:p w14:paraId="43D5821D" w14:textId="36FA812E" w:rsidR="006F182A" w:rsidRPr="00AB3C40" w:rsidRDefault="00185FD5" w:rsidP="006F182A">
      <w:pPr>
        <w:pStyle w:val="ListParagraph"/>
        <w:numPr>
          <w:ilvl w:val="0"/>
          <w:numId w:val="10"/>
        </w:numPr>
        <w:autoSpaceDE w:val="0"/>
        <w:autoSpaceDN w:val="0"/>
        <w:adjustRightInd w:val="0"/>
        <w:spacing w:line="240" w:lineRule="auto"/>
        <w:jc w:val="both"/>
        <w:rPr>
          <w:rFonts w:eastAsia="Yu Gothic UI" w:cs="Times New Roman"/>
          <w:b/>
          <w:bCs/>
        </w:rPr>
      </w:pPr>
      <w:r>
        <w:rPr>
          <w:rFonts w:eastAsia="Yu Gothic UI" w:cs="Times New Roman"/>
          <w:lang w:val="en-US"/>
        </w:rPr>
        <w:t xml:space="preserve">Evaluate </w:t>
      </w:r>
      <w:r w:rsidR="00C0395A">
        <w:rPr>
          <w:rFonts w:eastAsia="Yu Gothic UI" w:cs="Times New Roman"/>
          <w:lang w:val="en-US"/>
        </w:rPr>
        <w:t>the CRS and NRS system and conduct d</w:t>
      </w:r>
      <w:r w:rsidR="00D908BF" w:rsidRPr="00AB3C40">
        <w:rPr>
          <w:rFonts w:eastAsia="Yu Gothic UI" w:cs="Times New Roman"/>
          <w:lang w:val="en-US"/>
        </w:rPr>
        <w:t xml:space="preserve">esk study of existing </w:t>
      </w:r>
      <w:r w:rsidR="006F182A" w:rsidRPr="00AB3C40">
        <w:rPr>
          <w:rFonts w:eastAsia="Yu Gothic UI" w:cs="Times New Roman"/>
        </w:rPr>
        <w:t>C</w:t>
      </w:r>
      <w:r w:rsidR="00D908BF" w:rsidRPr="00AB3C40">
        <w:rPr>
          <w:rFonts w:eastAsia="Yu Gothic UI" w:cs="Times New Roman"/>
          <w:lang w:val="en-US"/>
        </w:rPr>
        <w:t xml:space="preserve">RM documents, </w:t>
      </w:r>
      <w:r w:rsidR="00F768B8" w:rsidRPr="00AB3C40">
        <w:rPr>
          <w:rFonts w:eastAsia="Yu Gothic UI" w:cs="Times New Roman"/>
        </w:rPr>
        <w:t>secondary</w:t>
      </w:r>
      <w:r w:rsidR="006F182A" w:rsidRPr="00AB3C40">
        <w:rPr>
          <w:rFonts w:eastAsia="Yu Gothic UI" w:cs="Times New Roman"/>
        </w:rPr>
        <w:t xml:space="preserve"> documents, transcripts of consultations and recommendations</w:t>
      </w:r>
      <w:r w:rsidR="00671B65" w:rsidRPr="00AB3C40">
        <w:rPr>
          <w:rFonts w:eastAsia="Yu Gothic UI" w:cs="Times New Roman"/>
          <w:lang w:val="en-US"/>
        </w:rPr>
        <w:t>.</w:t>
      </w:r>
      <w:r w:rsidR="006F182A" w:rsidRPr="00AB3C40">
        <w:rPr>
          <w:rFonts w:eastAsia="Yu Gothic UI" w:cs="Times New Roman"/>
        </w:rPr>
        <w:t xml:space="preserve"> </w:t>
      </w:r>
    </w:p>
    <w:p w14:paraId="70ED792F" w14:textId="5490B7E8" w:rsidR="006F182A" w:rsidRPr="00AB3C40" w:rsidRDefault="006F182A" w:rsidP="006F182A">
      <w:pPr>
        <w:pStyle w:val="ListParagraph"/>
        <w:numPr>
          <w:ilvl w:val="0"/>
          <w:numId w:val="10"/>
        </w:numPr>
        <w:autoSpaceDE w:val="0"/>
        <w:autoSpaceDN w:val="0"/>
        <w:adjustRightInd w:val="0"/>
        <w:spacing w:line="240" w:lineRule="auto"/>
        <w:jc w:val="both"/>
        <w:rPr>
          <w:rFonts w:eastAsia="Yu Gothic UI" w:cs="Times New Roman"/>
          <w:b/>
          <w:bCs/>
        </w:rPr>
      </w:pPr>
      <w:r w:rsidRPr="00AB3C40">
        <w:rPr>
          <w:rFonts w:eastAsia="Yu Gothic UI" w:cs="Times New Roman"/>
        </w:rPr>
        <w:t>Analysis of the</w:t>
      </w:r>
      <w:r w:rsidR="00427077">
        <w:rPr>
          <w:rFonts w:eastAsia="Yu Gothic UI" w:cs="Times New Roman"/>
          <w:lang w:val="en-US"/>
        </w:rPr>
        <w:t xml:space="preserve"> review of</w:t>
      </w:r>
      <w:r w:rsidRPr="00AB3C40">
        <w:rPr>
          <w:rFonts w:eastAsia="Yu Gothic UI" w:cs="Times New Roman"/>
        </w:rPr>
        <w:t xml:space="preserve"> </w:t>
      </w:r>
      <w:r w:rsidRPr="00AB3C40">
        <w:rPr>
          <w:rFonts w:eastAsia="Yu Gothic UI" w:cs="Times New Roman"/>
          <w:lang w:val="en-US"/>
        </w:rPr>
        <w:t xml:space="preserve">existing </w:t>
      </w:r>
      <w:r w:rsidRPr="00AB3C40">
        <w:rPr>
          <w:rFonts w:eastAsia="Yu Gothic UI" w:cs="Times New Roman"/>
        </w:rPr>
        <w:t>C</w:t>
      </w:r>
      <w:r w:rsidR="00D908BF" w:rsidRPr="00AB3C40">
        <w:rPr>
          <w:rFonts w:eastAsia="Yu Gothic UI" w:cs="Times New Roman"/>
          <w:lang w:val="en-US"/>
        </w:rPr>
        <w:t>RM</w:t>
      </w:r>
      <w:r w:rsidRPr="00AB3C40">
        <w:rPr>
          <w:rFonts w:eastAsia="Yu Gothic UI" w:cs="Times New Roman"/>
        </w:rPr>
        <w:t xml:space="preserve"> database- </w:t>
      </w:r>
      <w:r w:rsidR="00671B65" w:rsidRPr="00AB3C40">
        <w:rPr>
          <w:rFonts w:eastAsia="Yu Gothic UI" w:cs="Times New Roman"/>
        </w:rPr>
        <w:t xml:space="preserve">profiling and </w:t>
      </w:r>
      <w:r w:rsidR="00671B65" w:rsidRPr="00AB3C40">
        <w:rPr>
          <w:rFonts w:eastAsia="Yu Gothic UI" w:cs="Times New Roman"/>
          <w:lang w:val="en-US"/>
        </w:rPr>
        <w:t xml:space="preserve">classification </w:t>
      </w:r>
      <w:r w:rsidRPr="00AB3C40">
        <w:rPr>
          <w:rFonts w:eastAsia="Yu Gothic UI" w:cs="Times New Roman"/>
        </w:rPr>
        <w:t>of complaints according to gender,</w:t>
      </w:r>
      <w:r w:rsidR="00671B65" w:rsidRPr="00AB3C40">
        <w:rPr>
          <w:rFonts w:eastAsia="Yu Gothic UI" w:cs="Times New Roman"/>
          <w:lang w:val="en-US"/>
        </w:rPr>
        <w:t xml:space="preserve"> age</w:t>
      </w:r>
      <w:r w:rsidR="00671B65" w:rsidRPr="00AB3C40">
        <w:rPr>
          <w:rFonts w:eastAsia="Yu Gothic UI" w:cs="Times New Roman"/>
        </w:rPr>
        <w:t xml:space="preserve">, </w:t>
      </w:r>
      <w:r w:rsidRPr="00AB3C40">
        <w:rPr>
          <w:rFonts w:eastAsia="Yu Gothic UI" w:cs="Times New Roman"/>
        </w:rPr>
        <w:t xml:space="preserve">sector and channel lodged. </w:t>
      </w:r>
      <w:r w:rsidRPr="00AB3C40">
        <w:rPr>
          <w:rFonts w:eastAsia="Yu Gothic UI" w:cs="Times New Roman"/>
          <w:lang w:val="en-US"/>
        </w:rPr>
        <w:t xml:space="preserve"> </w:t>
      </w:r>
    </w:p>
    <w:p w14:paraId="614EFA6E" w14:textId="77777777" w:rsidR="006F182A" w:rsidRPr="00AB3C40" w:rsidRDefault="006F182A" w:rsidP="006F182A">
      <w:pPr>
        <w:pStyle w:val="ListParagraph"/>
        <w:numPr>
          <w:ilvl w:val="0"/>
          <w:numId w:val="10"/>
        </w:numPr>
        <w:autoSpaceDE w:val="0"/>
        <w:autoSpaceDN w:val="0"/>
        <w:adjustRightInd w:val="0"/>
        <w:spacing w:line="240" w:lineRule="auto"/>
        <w:jc w:val="both"/>
        <w:rPr>
          <w:rFonts w:eastAsia="Yu Gothic UI" w:cs="Times New Roman"/>
          <w:b/>
          <w:bCs/>
        </w:rPr>
      </w:pPr>
      <w:r w:rsidRPr="00AB3C40">
        <w:rPr>
          <w:rFonts w:eastAsia="Yu Gothic UI" w:cs="Times New Roman"/>
        </w:rPr>
        <w:t>Data quality</w:t>
      </w:r>
      <w:r w:rsidR="00D908BF" w:rsidRPr="00AB3C40">
        <w:rPr>
          <w:rFonts w:eastAsia="Yu Gothic UI" w:cs="Times New Roman"/>
          <w:lang w:val="en-US"/>
        </w:rPr>
        <w:t xml:space="preserve">: To include </w:t>
      </w:r>
      <w:r w:rsidR="00F768B8" w:rsidRPr="00AB3C40">
        <w:rPr>
          <w:rFonts w:eastAsia="Yu Gothic UI" w:cs="Times New Roman"/>
        </w:rPr>
        <w:t>random selection of CR</w:t>
      </w:r>
      <w:r w:rsidRPr="00AB3C40">
        <w:rPr>
          <w:rFonts w:eastAsia="Yu Gothic UI" w:cs="Times New Roman"/>
        </w:rPr>
        <w:t>M user forms to assess</w:t>
      </w:r>
      <w:r w:rsidR="00F768B8" w:rsidRPr="00AB3C40">
        <w:rPr>
          <w:rFonts w:eastAsia="Yu Gothic UI" w:cs="Times New Roman"/>
        </w:rPr>
        <w:t xml:space="preserve"> quality of data entry to the CR</w:t>
      </w:r>
      <w:r w:rsidRPr="00AB3C40">
        <w:rPr>
          <w:rFonts w:eastAsia="Yu Gothic UI" w:cs="Times New Roman"/>
        </w:rPr>
        <w:t xml:space="preserve">M database. </w:t>
      </w:r>
    </w:p>
    <w:p w14:paraId="2DEA3FA1" w14:textId="77777777" w:rsidR="006F182A" w:rsidRPr="00AB3C40" w:rsidRDefault="00973B25" w:rsidP="006F182A">
      <w:pPr>
        <w:pStyle w:val="ListParagraph"/>
        <w:numPr>
          <w:ilvl w:val="0"/>
          <w:numId w:val="10"/>
        </w:numPr>
        <w:autoSpaceDE w:val="0"/>
        <w:autoSpaceDN w:val="0"/>
        <w:adjustRightInd w:val="0"/>
        <w:spacing w:line="240" w:lineRule="auto"/>
        <w:jc w:val="both"/>
        <w:rPr>
          <w:rFonts w:eastAsia="Yu Gothic UI" w:cs="Times New Roman"/>
          <w:b/>
          <w:bCs/>
        </w:rPr>
      </w:pPr>
      <w:r w:rsidRPr="00AB3C40">
        <w:rPr>
          <w:rFonts w:eastAsia="Yu Gothic UI" w:cs="Times New Roman"/>
        </w:rPr>
        <w:t>Community a</w:t>
      </w:r>
      <w:r w:rsidR="006F182A" w:rsidRPr="00AB3C40">
        <w:rPr>
          <w:rFonts w:eastAsia="Yu Gothic UI" w:cs="Times New Roman"/>
        </w:rPr>
        <w:t>wareness</w:t>
      </w:r>
      <w:r w:rsidR="00D908BF" w:rsidRPr="00AB3C40">
        <w:rPr>
          <w:rFonts w:eastAsia="Yu Gothic UI" w:cs="Times New Roman"/>
          <w:lang w:val="en-US"/>
        </w:rPr>
        <w:t xml:space="preserve"> through FGD</w:t>
      </w:r>
      <w:r w:rsidR="00F768B8" w:rsidRPr="00AB3C40">
        <w:rPr>
          <w:rFonts w:eastAsia="Yu Gothic UI" w:cs="Times New Roman"/>
          <w:lang w:val="en-US"/>
        </w:rPr>
        <w:t>s</w:t>
      </w:r>
      <w:r w:rsidR="00D908BF" w:rsidRPr="00AB3C40">
        <w:rPr>
          <w:rFonts w:eastAsia="Yu Gothic UI" w:cs="Times New Roman"/>
          <w:lang w:val="en-US"/>
        </w:rPr>
        <w:t xml:space="preserve"> to </w:t>
      </w:r>
      <w:r w:rsidR="006F182A" w:rsidRPr="00AB3C40">
        <w:rPr>
          <w:rFonts w:eastAsia="Yu Gothic UI" w:cs="Times New Roman"/>
        </w:rPr>
        <w:t xml:space="preserve">assess </w:t>
      </w:r>
      <w:r w:rsidR="00D908BF" w:rsidRPr="00AB3C40">
        <w:rPr>
          <w:rFonts w:eastAsia="Yu Gothic UI" w:cs="Times New Roman"/>
          <w:lang w:val="en-US"/>
        </w:rPr>
        <w:t xml:space="preserve">community </w:t>
      </w:r>
      <w:r w:rsidR="006F182A" w:rsidRPr="00AB3C40">
        <w:rPr>
          <w:rFonts w:eastAsia="Yu Gothic UI" w:cs="Times New Roman"/>
        </w:rPr>
        <w:t>know</w:t>
      </w:r>
      <w:r w:rsidR="00F768B8" w:rsidRPr="00AB3C40">
        <w:rPr>
          <w:rFonts w:eastAsia="Yu Gothic UI" w:cs="Times New Roman"/>
        </w:rPr>
        <w:t>ledge and engagement with the CR</w:t>
      </w:r>
      <w:r w:rsidR="006F182A" w:rsidRPr="00AB3C40">
        <w:rPr>
          <w:rFonts w:eastAsia="Yu Gothic UI" w:cs="Times New Roman"/>
        </w:rPr>
        <w:t>M implementation, including design and usage.</w:t>
      </w:r>
    </w:p>
    <w:p w14:paraId="0E97CC06" w14:textId="77777777" w:rsidR="006F182A" w:rsidRPr="00AB3C40" w:rsidRDefault="006F182A" w:rsidP="006F182A">
      <w:pPr>
        <w:pStyle w:val="ListParagraph"/>
        <w:numPr>
          <w:ilvl w:val="0"/>
          <w:numId w:val="10"/>
        </w:numPr>
        <w:autoSpaceDE w:val="0"/>
        <w:autoSpaceDN w:val="0"/>
        <w:adjustRightInd w:val="0"/>
        <w:spacing w:line="240" w:lineRule="auto"/>
        <w:jc w:val="both"/>
        <w:rPr>
          <w:rFonts w:eastAsia="Yu Gothic UI" w:cs="Times New Roman"/>
          <w:b/>
          <w:bCs/>
        </w:rPr>
      </w:pPr>
      <w:r w:rsidRPr="00AB3C40">
        <w:rPr>
          <w:rFonts w:eastAsia="Yu Gothic UI" w:cs="Times New Roman"/>
        </w:rPr>
        <w:t>End user survey-</w:t>
      </w:r>
      <w:r w:rsidR="00973B25" w:rsidRPr="00AB3C40">
        <w:rPr>
          <w:rFonts w:eastAsia="Yu Gothic UI" w:cs="Times New Roman"/>
          <w:lang w:val="en-US"/>
        </w:rPr>
        <w:t xml:space="preserve"> </w:t>
      </w:r>
      <w:r w:rsidRPr="00AB3C40">
        <w:rPr>
          <w:rFonts w:eastAsia="Yu Gothic UI" w:cs="Times New Roman"/>
        </w:rPr>
        <w:t>end user survey will be conducted to assess their ex</w:t>
      </w:r>
      <w:r w:rsidR="00973B25" w:rsidRPr="00AB3C40">
        <w:rPr>
          <w:rFonts w:eastAsia="Yu Gothic UI" w:cs="Times New Roman"/>
        </w:rPr>
        <w:t xml:space="preserve">perience in lodging a complaint including any protection concerns </w:t>
      </w:r>
    </w:p>
    <w:p w14:paraId="707AAF0F" w14:textId="77777777" w:rsidR="006F182A" w:rsidRPr="00AB3C40" w:rsidRDefault="006F182A" w:rsidP="006F182A">
      <w:pPr>
        <w:pStyle w:val="ListParagraph"/>
        <w:numPr>
          <w:ilvl w:val="0"/>
          <w:numId w:val="10"/>
        </w:numPr>
        <w:autoSpaceDE w:val="0"/>
        <w:autoSpaceDN w:val="0"/>
        <w:adjustRightInd w:val="0"/>
        <w:spacing w:line="240" w:lineRule="auto"/>
        <w:jc w:val="both"/>
        <w:rPr>
          <w:rFonts w:eastAsia="Yu Gothic UI" w:cs="Times New Roman"/>
          <w:b/>
          <w:bCs/>
        </w:rPr>
      </w:pPr>
      <w:r w:rsidRPr="00AB3C40">
        <w:rPr>
          <w:rFonts w:eastAsia="Yu Gothic UI" w:cs="Times New Roman"/>
        </w:rPr>
        <w:t>Key Informant Interviews- A series of key informants</w:t>
      </w:r>
      <w:r w:rsidR="00F768B8" w:rsidRPr="00AB3C40">
        <w:rPr>
          <w:rFonts w:eastAsia="Yu Gothic UI" w:cs="Times New Roman"/>
          <w:lang w:val="en-US"/>
        </w:rPr>
        <w:t xml:space="preserve"> interviews</w:t>
      </w:r>
      <w:r w:rsidRPr="00AB3C40">
        <w:rPr>
          <w:rFonts w:eastAsia="Yu Gothic UI" w:cs="Times New Roman"/>
        </w:rPr>
        <w:t xml:space="preserve"> including community leaders and repr</w:t>
      </w:r>
      <w:r w:rsidR="00973B25" w:rsidRPr="00AB3C40">
        <w:rPr>
          <w:rFonts w:eastAsia="Yu Gothic UI" w:cs="Times New Roman"/>
        </w:rPr>
        <w:t xml:space="preserve">esentatives of humanitarian </w:t>
      </w:r>
      <w:r w:rsidR="00F768B8" w:rsidRPr="00AB3C40">
        <w:rPr>
          <w:rFonts w:eastAsia="Yu Gothic UI" w:cs="Times New Roman"/>
        </w:rPr>
        <w:t>to assess knowledge of the CR</w:t>
      </w:r>
      <w:r w:rsidRPr="00AB3C40">
        <w:rPr>
          <w:rFonts w:eastAsia="Yu Gothic UI" w:cs="Times New Roman"/>
        </w:rPr>
        <w:t xml:space="preserve">M’s objectives and functioning. </w:t>
      </w:r>
    </w:p>
    <w:p w14:paraId="2D9ACB16" w14:textId="77777777" w:rsidR="006F182A" w:rsidRPr="00AB3C40" w:rsidRDefault="006F182A" w:rsidP="006F182A">
      <w:pPr>
        <w:pStyle w:val="ListParagraph"/>
        <w:numPr>
          <w:ilvl w:val="0"/>
          <w:numId w:val="10"/>
        </w:numPr>
        <w:autoSpaceDE w:val="0"/>
        <w:autoSpaceDN w:val="0"/>
        <w:adjustRightInd w:val="0"/>
        <w:spacing w:line="240" w:lineRule="auto"/>
        <w:jc w:val="both"/>
        <w:rPr>
          <w:rFonts w:eastAsia="Yu Gothic UI" w:cs="Times New Roman"/>
          <w:b/>
          <w:bCs/>
        </w:rPr>
      </w:pPr>
      <w:r w:rsidRPr="00AB3C40">
        <w:rPr>
          <w:rFonts w:eastAsia="Yu Gothic UI" w:cs="Times New Roman"/>
        </w:rPr>
        <w:t xml:space="preserve">Vulnerability Assessment- </w:t>
      </w:r>
      <w:r w:rsidR="00261D73" w:rsidRPr="00AB3C40">
        <w:rPr>
          <w:rFonts w:eastAsia="Yu Gothic UI" w:cs="Times New Roman"/>
          <w:lang w:val="en-US"/>
        </w:rPr>
        <w:t>in</w:t>
      </w:r>
      <w:r w:rsidRPr="00AB3C40">
        <w:rPr>
          <w:rFonts w:eastAsia="Yu Gothic UI" w:cs="Times New Roman"/>
        </w:rPr>
        <w:t xml:space="preserve"> cooperation with ACF’s team</w:t>
      </w:r>
      <w:r w:rsidR="00261D73" w:rsidRPr="00AB3C40">
        <w:rPr>
          <w:rFonts w:eastAsia="Yu Gothic UI" w:cs="Times New Roman"/>
          <w:lang w:val="en-US"/>
        </w:rPr>
        <w:t xml:space="preserve">, </w:t>
      </w:r>
      <w:r w:rsidRPr="00AB3C40">
        <w:rPr>
          <w:rFonts w:eastAsia="Yu Gothic UI" w:cs="Times New Roman"/>
        </w:rPr>
        <w:t>evaluate access</w:t>
      </w:r>
      <w:r w:rsidR="00F768B8" w:rsidRPr="00AB3C40">
        <w:rPr>
          <w:rFonts w:eastAsia="Yu Gothic UI" w:cs="Times New Roman"/>
        </w:rPr>
        <w:t xml:space="preserve"> and utilisation of the CR</w:t>
      </w:r>
      <w:r w:rsidRPr="00AB3C40">
        <w:rPr>
          <w:rFonts w:eastAsia="Yu Gothic UI" w:cs="Times New Roman"/>
        </w:rPr>
        <w:t xml:space="preserve">M by vulnerable community groups including women, those with a disability, poor literacy, youth and others affected by social and/or economic exclusion. </w:t>
      </w:r>
    </w:p>
    <w:p w14:paraId="266DCF8E" w14:textId="77777777" w:rsidR="006F182A" w:rsidRPr="00AB3C40" w:rsidRDefault="006F182A" w:rsidP="006F182A">
      <w:pPr>
        <w:pStyle w:val="ListParagraph"/>
        <w:autoSpaceDE w:val="0"/>
        <w:autoSpaceDN w:val="0"/>
        <w:adjustRightInd w:val="0"/>
        <w:spacing w:line="240" w:lineRule="auto"/>
        <w:jc w:val="both"/>
        <w:rPr>
          <w:rFonts w:eastAsia="Yu Gothic UI" w:cs="Times New Roman"/>
          <w:b/>
          <w:bCs/>
        </w:rPr>
      </w:pPr>
    </w:p>
    <w:p w14:paraId="5DC035C7" w14:textId="77777777" w:rsidR="00EE4B8C" w:rsidRDefault="00EE4B8C" w:rsidP="00C26F17">
      <w:pPr>
        <w:autoSpaceDE w:val="0"/>
        <w:autoSpaceDN w:val="0"/>
        <w:adjustRightInd w:val="0"/>
        <w:spacing w:line="240" w:lineRule="auto"/>
        <w:jc w:val="both"/>
        <w:rPr>
          <w:rFonts w:eastAsia="Yu Gothic UI" w:cs="Times New Roman"/>
          <w:b/>
          <w:bCs/>
          <w:lang w:val="en-US"/>
        </w:rPr>
      </w:pPr>
    </w:p>
    <w:p w14:paraId="31DC002A" w14:textId="77777777" w:rsidR="00EE4B8C" w:rsidRDefault="00EE4B8C" w:rsidP="00C26F17">
      <w:pPr>
        <w:autoSpaceDE w:val="0"/>
        <w:autoSpaceDN w:val="0"/>
        <w:adjustRightInd w:val="0"/>
        <w:spacing w:line="240" w:lineRule="auto"/>
        <w:jc w:val="both"/>
        <w:rPr>
          <w:rFonts w:eastAsia="Yu Gothic UI" w:cs="Times New Roman"/>
          <w:b/>
          <w:bCs/>
          <w:lang w:val="en-US"/>
        </w:rPr>
      </w:pPr>
    </w:p>
    <w:p w14:paraId="5FFF222C" w14:textId="77777777" w:rsidR="007C629A" w:rsidRPr="00AB3C40" w:rsidRDefault="00C061E2" w:rsidP="00C26F17">
      <w:pPr>
        <w:autoSpaceDE w:val="0"/>
        <w:autoSpaceDN w:val="0"/>
        <w:adjustRightInd w:val="0"/>
        <w:spacing w:line="240" w:lineRule="auto"/>
        <w:jc w:val="both"/>
        <w:rPr>
          <w:rFonts w:eastAsia="Yu Gothic UI" w:cs="Times New Roman"/>
          <w:b/>
          <w:bCs/>
        </w:rPr>
      </w:pPr>
      <w:r w:rsidRPr="00AB3C40">
        <w:rPr>
          <w:rFonts w:eastAsia="Yu Gothic UI" w:cs="Times New Roman"/>
          <w:b/>
          <w:bCs/>
          <w:lang w:val="en-US"/>
        </w:rPr>
        <w:t xml:space="preserve">Final </w:t>
      </w:r>
      <w:r w:rsidR="00F230E0" w:rsidRPr="00AB3C40">
        <w:rPr>
          <w:rFonts w:eastAsia="Yu Gothic UI" w:cs="Times New Roman"/>
          <w:b/>
          <w:bCs/>
          <w:lang w:val="en-US"/>
        </w:rPr>
        <w:t xml:space="preserve">outputs /deliverables </w:t>
      </w:r>
    </w:p>
    <w:p w14:paraId="59CEE6CC" w14:textId="77777777" w:rsidR="00192470" w:rsidRPr="00AB3C40" w:rsidRDefault="00C061E2" w:rsidP="00192470">
      <w:pPr>
        <w:autoSpaceDE w:val="0"/>
        <w:autoSpaceDN w:val="0"/>
        <w:adjustRightInd w:val="0"/>
        <w:spacing w:line="240" w:lineRule="auto"/>
        <w:jc w:val="both"/>
        <w:rPr>
          <w:rFonts w:cs="Times New Roman"/>
          <w:lang w:val="en-GB"/>
        </w:rPr>
      </w:pPr>
      <w:r w:rsidRPr="00AB3C40">
        <w:rPr>
          <w:rFonts w:cs="Times New Roman"/>
          <w:lang w:val="en-GB"/>
        </w:rPr>
        <w:t xml:space="preserve">Through primary and secondary </w:t>
      </w:r>
      <w:r w:rsidR="00A03D3D">
        <w:rPr>
          <w:rFonts w:cs="Times New Roman"/>
          <w:lang w:val="en-GB"/>
        </w:rPr>
        <w:t>data</w:t>
      </w:r>
      <w:r w:rsidRPr="00AB3C40">
        <w:rPr>
          <w:rFonts w:cs="Times New Roman"/>
          <w:lang w:val="en-GB"/>
        </w:rPr>
        <w:t xml:space="preserve"> analysis </w:t>
      </w:r>
      <w:r w:rsidR="00F443AC" w:rsidRPr="00AB3C40">
        <w:rPr>
          <w:rFonts w:cs="Times New Roman"/>
          <w:lang w:val="en-GB"/>
        </w:rPr>
        <w:t>foll</w:t>
      </w:r>
      <w:r w:rsidRPr="00AB3C40">
        <w:rPr>
          <w:rFonts w:cs="Times New Roman"/>
          <w:lang w:val="en-GB"/>
        </w:rPr>
        <w:t>owing outputs /deliverables</w:t>
      </w:r>
      <w:r w:rsidR="00A03D3D">
        <w:rPr>
          <w:rFonts w:cs="Times New Roman"/>
          <w:lang w:val="en-GB"/>
        </w:rPr>
        <w:t xml:space="preserve"> </w:t>
      </w:r>
      <w:r w:rsidR="007C629A" w:rsidRPr="00AB3C40">
        <w:rPr>
          <w:rFonts w:cs="Times New Roman"/>
          <w:lang w:val="en-GB"/>
        </w:rPr>
        <w:t>expected</w:t>
      </w:r>
      <w:r w:rsidRPr="00AB3C40">
        <w:rPr>
          <w:rFonts w:cs="Times New Roman"/>
          <w:lang w:val="en-GB"/>
        </w:rPr>
        <w:t>-</w:t>
      </w:r>
    </w:p>
    <w:p w14:paraId="717900C4" w14:textId="77777777" w:rsidR="00973B25" w:rsidRPr="00AB3C40" w:rsidRDefault="00F768B8" w:rsidP="00FF1748">
      <w:pPr>
        <w:pStyle w:val="ListParagraph"/>
        <w:numPr>
          <w:ilvl w:val="0"/>
          <w:numId w:val="14"/>
        </w:numPr>
        <w:autoSpaceDE w:val="0"/>
        <w:autoSpaceDN w:val="0"/>
        <w:adjustRightInd w:val="0"/>
        <w:spacing w:line="240" w:lineRule="auto"/>
        <w:jc w:val="both"/>
        <w:rPr>
          <w:rFonts w:eastAsia="Yu Gothic UI" w:cs="Times New Roman"/>
          <w:bCs/>
        </w:rPr>
      </w:pPr>
      <w:r w:rsidRPr="00AB3C40">
        <w:rPr>
          <w:rFonts w:eastAsia="Yu Gothic UI" w:cs="Times New Roman"/>
          <w:bCs/>
          <w:lang w:val="en-US"/>
        </w:rPr>
        <w:t xml:space="preserve">Report on review of existing </w:t>
      </w:r>
      <w:r w:rsidR="00973B25" w:rsidRPr="00AB3C40">
        <w:rPr>
          <w:rFonts w:eastAsia="Yu Gothic UI" w:cs="Times New Roman"/>
          <w:bCs/>
          <w:lang w:val="en-US"/>
        </w:rPr>
        <w:t xml:space="preserve">IEC </w:t>
      </w:r>
      <w:r w:rsidRPr="00AB3C40">
        <w:rPr>
          <w:rFonts w:eastAsia="Yu Gothic UI" w:cs="Times New Roman"/>
          <w:bCs/>
          <w:lang w:val="en-US"/>
        </w:rPr>
        <w:t xml:space="preserve">materials to promote CRM among beneficiaries </w:t>
      </w:r>
    </w:p>
    <w:p w14:paraId="4A1F452E" w14:textId="77777777" w:rsidR="00261D73" w:rsidRPr="00AB3C40" w:rsidRDefault="00C061E2" w:rsidP="00261D73">
      <w:pPr>
        <w:pStyle w:val="ListParagraph"/>
        <w:numPr>
          <w:ilvl w:val="0"/>
          <w:numId w:val="14"/>
        </w:numPr>
        <w:autoSpaceDE w:val="0"/>
        <w:autoSpaceDN w:val="0"/>
        <w:adjustRightInd w:val="0"/>
        <w:spacing w:line="240" w:lineRule="auto"/>
        <w:jc w:val="both"/>
        <w:rPr>
          <w:rFonts w:eastAsia="Yu Gothic UI" w:cs="Times New Roman"/>
          <w:bCs/>
        </w:rPr>
      </w:pPr>
      <w:r w:rsidRPr="00AB3C40">
        <w:rPr>
          <w:rFonts w:eastAsia="Yu Gothic UI" w:cs="Times New Roman"/>
          <w:bCs/>
          <w:lang w:val="en-US"/>
        </w:rPr>
        <w:t>Report on review of current CRM training package for the use of program team</w:t>
      </w:r>
    </w:p>
    <w:p w14:paraId="2CADD7CB" w14:textId="77777777" w:rsidR="00261D73" w:rsidRPr="00AB3C40" w:rsidRDefault="00261D73" w:rsidP="00261D73">
      <w:pPr>
        <w:pStyle w:val="ListParagraph"/>
        <w:numPr>
          <w:ilvl w:val="0"/>
          <w:numId w:val="14"/>
        </w:numPr>
        <w:autoSpaceDE w:val="0"/>
        <w:autoSpaceDN w:val="0"/>
        <w:adjustRightInd w:val="0"/>
        <w:spacing w:line="240" w:lineRule="auto"/>
        <w:jc w:val="both"/>
        <w:rPr>
          <w:rFonts w:eastAsia="Yu Gothic UI" w:cs="Times New Roman"/>
          <w:bCs/>
        </w:rPr>
      </w:pPr>
      <w:r w:rsidRPr="00AB3C40">
        <w:rPr>
          <w:rFonts w:eastAsia="Yu Gothic UI" w:cs="Times New Roman"/>
          <w:bCs/>
          <w:lang w:val="en-US"/>
        </w:rPr>
        <w:t xml:space="preserve">Detailed </w:t>
      </w:r>
      <w:r w:rsidR="00C061E2" w:rsidRPr="00AB3C40">
        <w:rPr>
          <w:rFonts w:eastAsia="Yu Gothic UI" w:cs="Times New Roman"/>
          <w:bCs/>
          <w:lang w:val="en-US"/>
        </w:rPr>
        <w:t xml:space="preserve">CRM evaluation </w:t>
      </w:r>
      <w:r w:rsidRPr="00AB3C40">
        <w:rPr>
          <w:rFonts w:eastAsia="Yu Gothic UI" w:cs="Times New Roman"/>
          <w:bCs/>
          <w:lang w:val="en-US"/>
        </w:rPr>
        <w:t xml:space="preserve">report with conclusions and recommendations </w:t>
      </w:r>
    </w:p>
    <w:p w14:paraId="243C57AC" w14:textId="77777777" w:rsidR="00D33D7E" w:rsidRPr="00AB3C40" w:rsidRDefault="00D33D7E" w:rsidP="00192470">
      <w:pPr>
        <w:pStyle w:val="ListParagraph"/>
        <w:autoSpaceDE w:val="0"/>
        <w:autoSpaceDN w:val="0"/>
        <w:adjustRightInd w:val="0"/>
        <w:spacing w:line="240" w:lineRule="auto"/>
        <w:ind w:left="0"/>
        <w:jc w:val="both"/>
        <w:rPr>
          <w:rFonts w:cs="Times New Roman"/>
        </w:rPr>
      </w:pPr>
    </w:p>
    <w:p w14:paraId="39FC1B8E" w14:textId="58DC9531" w:rsidR="00192470" w:rsidRPr="00AB3C40" w:rsidRDefault="005372BB" w:rsidP="00192470">
      <w:pPr>
        <w:pStyle w:val="ListParagraph"/>
        <w:autoSpaceDE w:val="0"/>
        <w:autoSpaceDN w:val="0"/>
        <w:adjustRightInd w:val="0"/>
        <w:spacing w:line="240" w:lineRule="auto"/>
        <w:ind w:left="0"/>
        <w:jc w:val="both"/>
        <w:rPr>
          <w:rFonts w:cs="Times New Roman"/>
        </w:rPr>
      </w:pPr>
      <w:r w:rsidRPr="00AB3C40">
        <w:rPr>
          <w:rFonts w:cs="Times New Roman"/>
          <w:b/>
        </w:rPr>
        <w:t>The final</w:t>
      </w:r>
      <w:r w:rsidR="00C061E2" w:rsidRPr="00AB3C40">
        <w:rPr>
          <w:rFonts w:cs="Times New Roman"/>
          <w:b/>
          <w:lang w:val="en-US"/>
        </w:rPr>
        <w:t xml:space="preserve"> evaluation</w:t>
      </w:r>
      <w:r w:rsidRPr="00AB3C40">
        <w:rPr>
          <w:rFonts w:cs="Times New Roman"/>
          <w:b/>
        </w:rPr>
        <w:t xml:space="preserve"> report</w:t>
      </w:r>
      <w:r w:rsidRPr="00AB3C40">
        <w:rPr>
          <w:rFonts w:cs="Times New Roman"/>
        </w:rPr>
        <w:t xml:space="preserve"> must contain the following information over and above </w:t>
      </w:r>
      <w:r w:rsidR="00192470" w:rsidRPr="00AB3C40">
        <w:rPr>
          <w:rFonts w:cs="Times New Roman"/>
          <w:lang w:val="en-US"/>
        </w:rPr>
        <w:t xml:space="preserve">additional </w:t>
      </w:r>
      <w:r w:rsidRPr="00AB3C40">
        <w:rPr>
          <w:rFonts w:cs="Times New Roman"/>
        </w:rPr>
        <w:t>Con</w:t>
      </w:r>
      <w:r w:rsidR="00C061E2" w:rsidRPr="00AB3C40">
        <w:rPr>
          <w:rFonts w:cs="Times New Roman"/>
        </w:rPr>
        <w:t>sul</w:t>
      </w:r>
      <w:r w:rsidR="00F7060D" w:rsidRPr="00F7060D">
        <w:rPr>
          <w:rFonts w:cs="Times New Roman"/>
          <w:lang w:val="en-US"/>
        </w:rPr>
        <w:t>t</w:t>
      </w:r>
      <w:r w:rsidR="00C061E2" w:rsidRPr="00AB3C40">
        <w:rPr>
          <w:rFonts w:cs="Times New Roman"/>
        </w:rPr>
        <w:t>ant findings from the study-</w:t>
      </w:r>
    </w:p>
    <w:p w14:paraId="17B9E7A9" w14:textId="215454D1" w:rsidR="00192470" w:rsidRPr="00AB3C40" w:rsidRDefault="00F443AC" w:rsidP="00192470">
      <w:pPr>
        <w:pStyle w:val="ListParagraph"/>
        <w:numPr>
          <w:ilvl w:val="0"/>
          <w:numId w:val="12"/>
        </w:numPr>
        <w:autoSpaceDE w:val="0"/>
        <w:autoSpaceDN w:val="0"/>
        <w:adjustRightInd w:val="0"/>
        <w:spacing w:line="240" w:lineRule="auto"/>
        <w:jc w:val="both"/>
        <w:rPr>
          <w:rFonts w:eastAsia="Yu Gothic UI" w:cs="Times New Roman"/>
          <w:bCs/>
        </w:rPr>
      </w:pPr>
      <w:r w:rsidRPr="00AB3C40">
        <w:rPr>
          <w:rFonts w:cs="Times New Roman"/>
        </w:rPr>
        <w:t>Introduction and preamb</w:t>
      </w:r>
      <w:r w:rsidR="003D4940" w:rsidRPr="003D4940">
        <w:rPr>
          <w:rFonts w:cs="Times New Roman"/>
          <w:lang w:val="en-US"/>
        </w:rPr>
        <w:t>u</w:t>
      </w:r>
      <w:r w:rsidRPr="00AB3C40">
        <w:rPr>
          <w:rFonts w:cs="Times New Roman"/>
        </w:rPr>
        <w:t>le of the study, including context background, objec</w:t>
      </w:r>
      <w:r w:rsidR="00C061E2" w:rsidRPr="00AB3C40">
        <w:rPr>
          <w:rFonts w:cs="Times New Roman"/>
        </w:rPr>
        <w:t>tives of the study, methodology and target groups</w:t>
      </w:r>
    </w:p>
    <w:p w14:paraId="51F90666" w14:textId="77777777" w:rsidR="00192470" w:rsidRPr="00AB3C40" w:rsidRDefault="00F443AC" w:rsidP="00192470">
      <w:pPr>
        <w:pStyle w:val="ListParagraph"/>
        <w:numPr>
          <w:ilvl w:val="0"/>
          <w:numId w:val="12"/>
        </w:numPr>
        <w:autoSpaceDE w:val="0"/>
        <w:autoSpaceDN w:val="0"/>
        <w:adjustRightInd w:val="0"/>
        <w:spacing w:line="240" w:lineRule="auto"/>
        <w:jc w:val="both"/>
        <w:rPr>
          <w:rFonts w:eastAsia="Yu Gothic UI" w:cs="Times New Roman"/>
          <w:bCs/>
        </w:rPr>
      </w:pPr>
      <w:r w:rsidRPr="00AB3C40">
        <w:rPr>
          <w:rFonts w:cs="Times New Roman"/>
        </w:rPr>
        <w:t>Detailed analysis of the</w:t>
      </w:r>
      <w:r w:rsidR="00192470" w:rsidRPr="00AB3C40">
        <w:rPr>
          <w:rFonts w:cs="Times New Roman"/>
          <w:lang w:val="en-US"/>
        </w:rPr>
        <w:t xml:space="preserve"> ACF </w:t>
      </w:r>
      <w:r w:rsidR="00AB3C40" w:rsidRPr="00AB3C40">
        <w:rPr>
          <w:rFonts w:cs="Times New Roman"/>
          <w:lang w:val="en-US"/>
        </w:rPr>
        <w:t>CRM</w:t>
      </w:r>
      <w:r w:rsidR="00192470" w:rsidRPr="00AB3C40">
        <w:rPr>
          <w:rFonts w:cs="Times New Roman"/>
          <w:lang w:val="en-US"/>
        </w:rPr>
        <w:t xml:space="preserve"> </w:t>
      </w:r>
      <w:r w:rsidRPr="00AB3C40">
        <w:rPr>
          <w:rFonts w:cs="Times New Roman"/>
        </w:rPr>
        <w:t xml:space="preserve">and the potential and preference of participants of such </w:t>
      </w:r>
      <w:r w:rsidR="00C33158" w:rsidRPr="00AB3C40">
        <w:rPr>
          <w:rFonts w:cs="Times New Roman"/>
          <w:lang w:val="en-US"/>
        </w:rPr>
        <w:t xml:space="preserve">mechanism </w:t>
      </w:r>
      <w:r w:rsidR="00C061E2" w:rsidRPr="00AB3C40">
        <w:rPr>
          <w:rFonts w:cs="Times New Roman"/>
        </w:rPr>
        <w:t>in the specified areas</w:t>
      </w:r>
    </w:p>
    <w:p w14:paraId="5977663F" w14:textId="77777777" w:rsidR="00192470" w:rsidRPr="00AB3C40" w:rsidRDefault="00F443AC" w:rsidP="00192470">
      <w:pPr>
        <w:pStyle w:val="ListParagraph"/>
        <w:numPr>
          <w:ilvl w:val="0"/>
          <w:numId w:val="12"/>
        </w:numPr>
        <w:autoSpaceDE w:val="0"/>
        <w:autoSpaceDN w:val="0"/>
        <w:adjustRightInd w:val="0"/>
        <w:spacing w:line="240" w:lineRule="auto"/>
        <w:jc w:val="both"/>
        <w:rPr>
          <w:rFonts w:eastAsia="Yu Gothic UI" w:cs="Times New Roman"/>
          <w:bCs/>
        </w:rPr>
      </w:pPr>
      <w:r w:rsidRPr="00AB3C40">
        <w:rPr>
          <w:rFonts w:cs="Times New Roman"/>
        </w:rPr>
        <w:t>Required supporting services and trainings that could be amalgamated in the intervention to enhance efficiency and relevancy</w:t>
      </w:r>
      <w:r w:rsidR="00C33158" w:rsidRPr="00AB3C40">
        <w:rPr>
          <w:rFonts w:cs="Times New Roman"/>
          <w:lang w:val="en-US"/>
        </w:rPr>
        <w:t xml:space="preserve"> of the </w:t>
      </w:r>
      <w:r w:rsidR="00AB3C40" w:rsidRPr="00AB3C40">
        <w:rPr>
          <w:rFonts w:cs="Times New Roman"/>
          <w:lang w:val="en-US"/>
        </w:rPr>
        <w:t>CRM</w:t>
      </w:r>
      <w:r w:rsidRPr="00AB3C40">
        <w:rPr>
          <w:rFonts w:cs="Times New Roman"/>
        </w:rPr>
        <w:t xml:space="preserve">, </w:t>
      </w:r>
      <w:r w:rsidR="00C33158" w:rsidRPr="00AB3C40">
        <w:rPr>
          <w:rFonts w:cs="Times New Roman"/>
          <w:lang w:val="en-US"/>
        </w:rPr>
        <w:t xml:space="preserve">and </w:t>
      </w:r>
      <w:r w:rsidRPr="00AB3C40">
        <w:rPr>
          <w:rFonts w:cs="Times New Roman"/>
        </w:rPr>
        <w:t xml:space="preserve">ensuring women’s empowerment. </w:t>
      </w:r>
    </w:p>
    <w:p w14:paraId="549A6E01" w14:textId="77777777" w:rsidR="00C33158" w:rsidRPr="00AB3C40" w:rsidRDefault="00C33158" w:rsidP="00192470">
      <w:pPr>
        <w:pStyle w:val="ListParagraph"/>
        <w:numPr>
          <w:ilvl w:val="0"/>
          <w:numId w:val="12"/>
        </w:numPr>
        <w:autoSpaceDE w:val="0"/>
        <w:autoSpaceDN w:val="0"/>
        <w:adjustRightInd w:val="0"/>
        <w:spacing w:line="240" w:lineRule="auto"/>
        <w:jc w:val="both"/>
        <w:rPr>
          <w:rFonts w:eastAsia="Yu Gothic UI" w:cs="Times New Roman"/>
          <w:bCs/>
        </w:rPr>
      </w:pPr>
      <w:r w:rsidRPr="00AB3C40">
        <w:rPr>
          <w:rFonts w:cs="Times New Roman"/>
          <w:lang w:val="en-US"/>
        </w:rPr>
        <w:t xml:space="preserve">Study findings showing strengths, weaknesses, good practices, </w:t>
      </w:r>
      <w:r w:rsidR="00C061E2" w:rsidRPr="00AB3C40">
        <w:rPr>
          <w:rFonts w:cs="Times New Roman"/>
          <w:lang w:val="en-US"/>
        </w:rPr>
        <w:t xml:space="preserve">and recommendations of ACF </w:t>
      </w:r>
      <w:r w:rsidR="00AB3C40" w:rsidRPr="00AB3C40">
        <w:rPr>
          <w:rFonts w:cs="Times New Roman"/>
          <w:lang w:val="en-US"/>
        </w:rPr>
        <w:t>CRM</w:t>
      </w:r>
      <w:r w:rsidR="00C061E2" w:rsidRPr="00AB3C40">
        <w:rPr>
          <w:rFonts w:cs="Times New Roman"/>
          <w:lang w:val="en-US"/>
        </w:rPr>
        <w:t>.</w:t>
      </w:r>
    </w:p>
    <w:p w14:paraId="437B0484" w14:textId="0A24284B" w:rsidR="00192470" w:rsidRPr="00AB3C40" w:rsidRDefault="00F443AC" w:rsidP="00192470">
      <w:pPr>
        <w:pStyle w:val="ListParagraph"/>
        <w:numPr>
          <w:ilvl w:val="0"/>
          <w:numId w:val="12"/>
        </w:numPr>
        <w:autoSpaceDE w:val="0"/>
        <w:autoSpaceDN w:val="0"/>
        <w:adjustRightInd w:val="0"/>
        <w:spacing w:line="240" w:lineRule="auto"/>
        <w:jc w:val="both"/>
        <w:rPr>
          <w:rFonts w:eastAsia="Yu Gothic UI" w:cs="Times New Roman"/>
          <w:bCs/>
        </w:rPr>
      </w:pPr>
      <w:r w:rsidRPr="00AB3C40">
        <w:rPr>
          <w:rFonts w:cs="Times New Roman"/>
        </w:rPr>
        <w:t xml:space="preserve">Conclusion </w:t>
      </w:r>
      <w:r w:rsidR="00C33158" w:rsidRPr="00AB3C40">
        <w:rPr>
          <w:rFonts w:cs="Times New Roman"/>
          <w:lang w:val="en-US"/>
        </w:rPr>
        <w:t xml:space="preserve">and detailed recommendations on how to improve existing ACF </w:t>
      </w:r>
      <w:r w:rsidR="00AB3C40" w:rsidRPr="00AB3C40">
        <w:rPr>
          <w:rFonts w:cs="Times New Roman"/>
          <w:lang w:val="en-US"/>
        </w:rPr>
        <w:t>CRM</w:t>
      </w:r>
      <w:r w:rsidR="00C33158" w:rsidRPr="00AB3C40">
        <w:rPr>
          <w:rFonts w:cs="Times New Roman"/>
          <w:lang w:val="en-US"/>
        </w:rPr>
        <w:t xml:space="preserve"> ensuring women’s </w:t>
      </w:r>
      <w:r w:rsidR="003D4940">
        <w:rPr>
          <w:rFonts w:cs="Times New Roman"/>
          <w:lang w:val="en-US"/>
        </w:rPr>
        <w:t>p</w:t>
      </w:r>
      <w:r w:rsidRPr="00AB3C40">
        <w:rPr>
          <w:rFonts w:cs="Times New Roman"/>
        </w:rPr>
        <w:t xml:space="preserve">articipation and community engagement in the planned activities, and recommended strategic support to ensure sustainability towards promoting women / community development. </w:t>
      </w:r>
    </w:p>
    <w:p w14:paraId="616901DC" w14:textId="77777777" w:rsidR="00C061E2" w:rsidRPr="00AB3C40" w:rsidRDefault="00F443AC" w:rsidP="00C061E2">
      <w:pPr>
        <w:pStyle w:val="ListParagraph"/>
        <w:numPr>
          <w:ilvl w:val="0"/>
          <w:numId w:val="12"/>
        </w:numPr>
        <w:autoSpaceDE w:val="0"/>
        <w:autoSpaceDN w:val="0"/>
        <w:adjustRightInd w:val="0"/>
        <w:spacing w:line="240" w:lineRule="auto"/>
        <w:jc w:val="both"/>
        <w:rPr>
          <w:rFonts w:eastAsia="Yu Gothic UI" w:cs="Times New Roman"/>
          <w:bCs/>
        </w:rPr>
      </w:pPr>
      <w:r w:rsidRPr="00AB3C40">
        <w:rPr>
          <w:rFonts w:cs="Times New Roman"/>
        </w:rPr>
        <w:t xml:space="preserve">Annexes </w:t>
      </w:r>
    </w:p>
    <w:p w14:paraId="147940D2" w14:textId="77777777" w:rsidR="00C061E2" w:rsidRPr="00AB3C40" w:rsidRDefault="00C061E2" w:rsidP="00C061E2">
      <w:pPr>
        <w:pStyle w:val="ListParagraph"/>
        <w:autoSpaceDE w:val="0"/>
        <w:autoSpaceDN w:val="0"/>
        <w:adjustRightInd w:val="0"/>
        <w:spacing w:line="240" w:lineRule="auto"/>
        <w:jc w:val="both"/>
        <w:rPr>
          <w:rFonts w:eastAsia="Yu Gothic UI" w:cs="Times New Roman"/>
          <w:bCs/>
        </w:rPr>
      </w:pPr>
    </w:p>
    <w:p w14:paraId="0AB88159" w14:textId="77777777" w:rsidR="006F182A" w:rsidRPr="00AB3C40" w:rsidRDefault="006F182A" w:rsidP="00C26F17">
      <w:pPr>
        <w:autoSpaceDE w:val="0"/>
        <w:autoSpaceDN w:val="0"/>
        <w:adjustRightInd w:val="0"/>
        <w:spacing w:line="240" w:lineRule="auto"/>
        <w:jc w:val="both"/>
        <w:rPr>
          <w:rFonts w:eastAsia="Yu Gothic UI" w:cs="Times New Roman"/>
          <w:b/>
          <w:bCs/>
        </w:rPr>
      </w:pPr>
      <w:r w:rsidRPr="00AB3C40">
        <w:rPr>
          <w:rFonts w:eastAsia="Yu Gothic UI" w:cs="Times New Roman"/>
          <w:b/>
          <w:bCs/>
          <w:lang w:val="en-US"/>
        </w:rPr>
        <w:t xml:space="preserve">Qualifications of the Consultant </w:t>
      </w:r>
    </w:p>
    <w:p w14:paraId="6346EAA1" w14:textId="77777777" w:rsidR="00EC65E5" w:rsidRPr="00AB3C40" w:rsidRDefault="00261D73" w:rsidP="00C6433B">
      <w:pPr>
        <w:jc w:val="both"/>
        <w:rPr>
          <w:rFonts w:cs="Times New Roman"/>
          <w:lang w:val="en-US"/>
        </w:rPr>
      </w:pPr>
      <w:r w:rsidRPr="00AB3C40">
        <w:rPr>
          <w:rFonts w:cs="Times New Roman"/>
          <w:lang w:val="en-US"/>
        </w:rPr>
        <w:t xml:space="preserve">The </w:t>
      </w:r>
      <w:r w:rsidR="00EC65E5" w:rsidRPr="00AB3C40">
        <w:rPr>
          <w:rFonts w:cs="Times New Roman"/>
          <w:lang w:val="en-US"/>
        </w:rPr>
        <w:t>c</w:t>
      </w:r>
      <w:r w:rsidRPr="00AB3C40">
        <w:rPr>
          <w:rFonts w:cs="Times New Roman"/>
          <w:lang w:val="en-US"/>
        </w:rPr>
        <w:t xml:space="preserve">onsultant for the </w:t>
      </w:r>
      <w:r w:rsidRPr="00AB3C40">
        <w:rPr>
          <w:rFonts w:cs="Times New Roman"/>
        </w:rPr>
        <w:t xml:space="preserve">assignment </w:t>
      </w:r>
      <w:r w:rsidRPr="00AB3C40">
        <w:rPr>
          <w:rFonts w:cs="Times New Roman"/>
          <w:lang w:val="en-US"/>
        </w:rPr>
        <w:t>must be experienced</w:t>
      </w:r>
      <w:r w:rsidR="00EC65E5" w:rsidRPr="00AB3C40">
        <w:rPr>
          <w:rFonts w:cs="Times New Roman"/>
          <w:lang w:val="en-US"/>
        </w:rPr>
        <w:t xml:space="preserve">, knowledgeable, and </w:t>
      </w:r>
      <w:r w:rsidR="00A011C1" w:rsidRPr="00AB3C40">
        <w:rPr>
          <w:rFonts w:cs="Times New Roman"/>
          <w:lang w:val="en-US"/>
        </w:rPr>
        <w:t>possess</w:t>
      </w:r>
      <w:r w:rsidR="00EC65E5" w:rsidRPr="00AB3C40">
        <w:rPr>
          <w:rFonts w:cs="Times New Roman"/>
          <w:lang w:val="en-US"/>
        </w:rPr>
        <w:t xml:space="preserve"> the following minimum requirements:</w:t>
      </w:r>
    </w:p>
    <w:p w14:paraId="32A3FE47" w14:textId="77777777" w:rsidR="00A011C1" w:rsidRPr="00AB3C40" w:rsidRDefault="00A011C1" w:rsidP="00C6433B">
      <w:pPr>
        <w:pStyle w:val="ListParagraph"/>
        <w:numPr>
          <w:ilvl w:val="0"/>
          <w:numId w:val="16"/>
        </w:numPr>
        <w:jc w:val="both"/>
        <w:rPr>
          <w:rFonts w:cs="Times New Roman"/>
        </w:rPr>
      </w:pPr>
      <w:r w:rsidRPr="00AB3C40">
        <w:rPr>
          <w:rFonts w:cs="Times New Roman"/>
          <w:lang w:val="en-US"/>
        </w:rPr>
        <w:t>Bachelor degree in social sciences, humanitarian and /or development studies or other relevant fields</w:t>
      </w:r>
      <w:r w:rsidR="00E878FD" w:rsidRPr="00AB3C40">
        <w:rPr>
          <w:rFonts w:cs="Times New Roman"/>
          <w:lang w:val="en-US"/>
        </w:rPr>
        <w:t xml:space="preserve">. Master degree in fields related to consultancy is </w:t>
      </w:r>
      <w:r w:rsidR="007358A0" w:rsidRPr="00AB3C40">
        <w:rPr>
          <w:rFonts w:cs="Times New Roman"/>
          <w:lang w:val="en-US"/>
        </w:rPr>
        <w:t>a benefit</w:t>
      </w:r>
      <w:r w:rsidR="00E878FD" w:rsidRPr="00AB3C40">
        <w:rPr>
          <w:rFonts w:cs="Times New Roman"/>
          <w:lang w:val="en-US"/>
        </w:rPr>
        <w:t xml:space="preserve">. </w:t>
      </w:r>
    </w:p>
    <w:p w14:paraId="585EB0D3" w14:textId="77777777" w:rsidR="00A011C1" w:rsidRPr="00AB3C40" w:rsidRDefault="00A011C1" w:rsidP="00C6433B">
      <w:pPr>
        <w:pStyle w:val="ListParagraph"/>
        <w:numPr>
          <w:ilvl w:val="0"/>
          <w:numId w:val="16"/>
        </w:numPr>
        <w:jc w:val="both"/>
        <w:rPr>
          <w:rFonts w:cs="Times New Roman"/>
        </w:rPr>
      </w:pPr>
      <w:r w:rsidRPr="00AB3C40">
        <w:rPr>
          <w:rFonts w:cs="Times New Roman"/>
          <w:lang w:val="en-US"/>
        </w:rPr>
        <w:t xml:space="preserve">Have experience and exposure in project implementation with NGO sector, </w:t>
      </w:r>
      <w:r w:rsidR="00261D73" w:rsidRPr="00AB3C40">
        <w:rPr>
          <w:rFonts w:cs="Times New Roman"/>
        </w:rPr>
        <w:t xml:space="preserve">involving community mobilization / Gender, </w:t>
      </w:r>
      <w:r w:rsidRPr="00AB3C40">
        <w:rPr>
          <w:rFonts w:cs="Times New Roman"/>
          <w:lang w:val="en-US"/>
        </w:rPr>
        <w:t>and developing CRM /accountability frameworks</w:t>
      </w:r>
    </w:p>
    <w:p w14:paraId="43B26FFC" w14:textId="1A7B9E93" w:rsidR="00C6433B" w:rsidRPr="00AB3C40" w:rsidRDefault="00261D73" w:rsidP="00C6433B">
      <w:pPr>
        <w:pStyle w:val="ListParagraph"/>
        <w:numPr>
          <w:ilvl w:val="0"/>
          <w:numId w:val="16"/>
        </w:numPr>
        <w:jc w:val="both"/>
        <w:rPr>
          <w:rFonts w:cs="Times New Roman"/>
        </w:rPr>
      </w:pPr>
      <w:r w:rsidRPr="00AB3C40">
        <w:rPr>
          <w:rFonts w:cs="Times New Roman"/>
        </w:rPr>
        <w:t>The consultant needs to be skilled in information gathering and analysis</w:t>
      </w:r>
      <w:r w:rsidR="00E878FD" w:rsidRPr="00AB3C40">
        <w:rPr>
          <w:rFonts w:cs="Times New Roman"/>
          <w:lang w:val="en-US"/>
        </w:rPr>
        <w:t xml:space="preserve"> </w:t>
      </w:r>
      <w:r w:rsidRPr="00AB3C40">
        <w:rPr>
          <w:rFonts w:cs="Times New Roman"/>
        </w:rPr>
        <w:t>methodologies suitable for assessments.</w:t>
      </w:r>
    </w:p>
    <w:p w14:paraId="2F7EEE84" w14:textId="77777777" w:rsidR="00C6433B" w:rsidRPr="00AB3C40" w:rsidRDefault="00261D73" w:rsidP="00C6433B">
      <w:pPr>
        <w:pStyle w:val="ListParagraph"/>
        <w:numPr>
          <w:ilvl w:val="0"/>
          <w:numId w:val="16"/>
        </w:numPr>
        <w:jc w:val="both"/>
        <w:rPr>
          <w:rFonts w:cs="Times New Roman"/>
        </w:rPr>
      </w:pPr>
      <w:r w:rsidRPr="00AB3C40">
        <w:rPr>
          <w:rFonts w:cs="Times New Roman"/>
        </w:rPr>
        <w:t>Exposure to the Rakhine context and understanding the realities of the situation.</w:t>
      </w:r>
    </w:p>
    <w:p w14:paraId="3390FADF" w14:textId="77777777" w:rsidR="00C6433B" w:rsidRPr="00AB3C40" w:rsidRDefault="00261D73" w:rsidP="00C6433B">
      <w:pPr>
        <w:pStyle w:val="ListParagraph"/>
        <w:numPr>
          <w:ilvl w:val="0"/>
          <w:numId w:val="16"/>
        </w:numPr>
        <w:jc w:val="both"/>
        <w:rPr>
          <w:rFonts w:cs="Times New Roman"/>
        </w:rPr>
      </w:pPr>
      <w:r w:rsidRPr="00AB3C40">
        <w:rPr>
          <w:rFonts w:cs="Times New Roman"/>
        </w:rPr>
        <w:t>Good written skills in English</w:t>
      </w:r>
    </w:p>
    <w:p w14:paraId="5BF50A56" w14:textId="77777777" w:rsidR="00C6433B" w:rsidRPr="00AB3C40" w:rsidRDefault="00261D73" w:rsidP="00C6433B">
      <w:pPr>
        <w:pStyle w:val="ListParagraph"/>
        <w:numPr>
          <w:ilvl w:val="0"/>
          <w:numId w:val="16"/>
        </w:numPr>
        <w:jc w:val="both"/>
        <w:rPr>
          <w:rFonts w:cs="Times New Roman"/>
        </w:rPr>
      </w:pPr>
      <w:r w:rsidRPr="00AB3C40">
        <w:rPr>
          <w:rFonts w:cs="Times New Roman"/>
        </w:rPr>
        <w:t>Highly motivated, dependable and results oriented</w:t>
      </w:r>
    </w:p>
    <w:p w14:paraId="629A7076" w14:textId="77777777" w:rsidR="00261D73" w:rsidRPr="00AB3C40" w:rsidRDefault="00261D73" w:rsidP="00C6433B">
      <w:pPr>
        <w:pStyle w:val="ListParagraph"/>
        <w:numPr>
          <w:ilvl w:val="0"/>
          <w:numId w:val="16"/>
        </w:numPr>
        <w:jc w:val="both"/>
        <w:rPr>
          <w:rFonts w:cs="Times New Roman"/>
        </w:rPr>
      </w:pPr>
      <w:r w:rsidRPr="00AB3C40">
        <w:rPr>
          <w:rFonts w:cs="Times New Roman"/>
        </w:rPr>
        <w:t>Adherent to humanitarian principles (e.g. non-discrimination)</w:t>
      </w:r>
    </w:p>
    <w:p w14:paraId="59D95C4C" w14:textId="77777777" w:rsidR="00EC65E5" w:rsidRDefault="00EC65E5" w:rsidP="00EC65E5">
      <w:pPr>
        <w:pStyle w:val="ListParagraph"/>
        <w:ind w:left="0"/>
        <w:jc w:val="both"/>
        <w:rPr>
          <w:rFonts w:cs="Times New Roman"/>
        </w:rPr>
      </w:pPr>
    </w:p>
    <w:p w14:paraId="02B6AC00" w14:textId="77777777" w:rsidR="00EE4B8C" w:rsidRDefault="00EE4B8C" w:rsidP="00EC65E5">
      <w:pPr>
        <w:pStyle w:val="ListParagraph"/>
        <w:ind w:left="0"/>
        <w:jc w:val="both"/>
        <w:rPr>
          <w:rFonts w:cs="Times New Roman"/>
        </w:rPr>
      </w:pPr>
    </w:p>
    <w:p w14:paraId="34F12E0E" w14:textId="77777777" w:rsidR="00EE4B8C" w:rsidRDefault="00EE4B8C" w:rsidP="00EC65E5">
      <w:pPr>
        <w:pStyle w:val="ListParagraph"/>
        <w:ind w:left="0"/>
        <w:jc w:val="both"/>
        <w:rPr>
          <w:rFonts w:cs="Times New Roman"/>
        </w:rPr>
      </w:pPr>
    </w:p>
    <w:p w14:paraId="23808F74" w14:textId="77777777" w:rsidR="00EE4B8C" w:rsidRDefault="00EE4B8C" w:rsidP="00EC65E5">
      <w:pPr>
        <w:pStyle w:val="ListParagraph"/>
        <w:ind w:left="0"/>
        <w:jc w:val="both"/>
        <w:rPr>
          <w:rFonts w:cs="Times New Roman"/>
        </w:rPr>
      </w:pPr>
    </w:p>
    <w:p w14:paraId="160C20BF" w14:textId="77777777" w:rsidR="00EE4B8C" w:rsidRDefault="00EE4B8C" w:rsidP="00EC65E5">
      <w:pPr>
        <w:pStyle w:val="ListParagraph"/>
        <w:ind w:left="0"/>
        <w:jc w:val="both"/>
        <w:rPr>
          <w:rFonts w:cs="Times New Roman"/>
        </w:rPr>
      </w:pPr>
    </w:p>
    <w:p w14:paraId="6A50FD6D" w14:textId="77777777" w:rsidR="00EE4B8C" w:rsidRDefault="00EE4B8C" w:rsidP="00EC65E5">
      <w:pPr>
        <w:pStyle w:val="ListParagraph"/>
        <w:ind w:left="0"/>
        <w:jc w:val="both"/>
        <w:rPr>
          <w:rFonts w:cs="Times New Roman"/>
        </w:rPr>
      </w:pPr>
    </w:p>
    <w:p w14:paraId="401727B9" w14:textId="77777777" w:rsidR="00EE4B8C" w:rsidRDefault="00EE4B8C" w:rsidP="00EC65E5">
      <w:pPr>
        <w:pStyle w:val="ListParagraph"/>
        <w:ind w:left="0"/>
        <w:jc w:val="both"/>
        <w:rPr>
          <w:rFonts w:cs="Times New Roman"/>
        </w:rPr>
      </w:pPr>
    </w:p>
    <w:p w14:paraId="535BB7FA" w14:textId="77777777" w:rsidR="00EE4B8C" w:rsidRDefault="00EE4B8C" w:rsidP="00EC65E5">
      <w:pPr>
        <w:pStyle w:val="ListParagraph"/>
        <w:ind w:left="0"/>
        <w:jc w:val="both"/>
        <w:rPr>
          <w:rFonts w:cs="Times New Roman"/>
        </w:rPr>
      </w:pPr>
    </w:p>
    <w:p w14:paraId="00ADCE83" w14:textId="77777777" w:rsidR="00EE4B8C" w:rsidRPr="00AB3C40" w:rsidRDefault="00EE4B8C" w:rsidP="00EC65E5">
      <w:pPr>
        <w:pStyle w:val="ListParagraph"/>
        <w:ind w:left="0"/>
        <w:jc w:val="both"/>
        <w:rPr>
          <w:rFonts w:cs="Times New Roman"/>
        </w:rPr>
      </w:pPr>
    </w:p>
    <w:p w14:paraId="26D81F27" w14:textId="77777777" w:rsidR="006F182A" w:rsidRPr="00AB3C40" w:rsidRDefault="00B15BAB" w:rsidP="00C26F17">
      <w:pPr>
        <w:autoSpaceDE w:val="0"/>
        <w:autoSpaceDN w:val="0"/>
        <w:adjustRightInd w:val="0"/>
        <w:spacing w:line="240" w:lineRule="auto"/>
        <w:jc w:val="both"/>
        <w:rPr>
          <w:rFonts w:eastAsia="Yu Gothic UI" w:cs="Times New Roman"/>
          <w:b/>
          <w:bCs/>
        </w:rPr>
      </w:pPr>
      <w:r w:rsidRPr="00AB3C40">
        <w:rPr>
          <w:rFonts w:eastAsia="Yu Gothic UI" w:cs="Times New Roman"/>
          <w:b/>
          <w:bCs/>
          <w:lang w:val="en-US"/>
        </w:rPr>
        <w:t xml:space="preserve">Work plan and schedule </w:t>
      </w:r>
    </w:p>
    <w:p w14:paraId="4C2FF169" w14:textId="77777777" w:rsidR="00C6433B" w:rsidRPr="00AB3C40" w:rsidRDefault="00C6433B" w:rsidP="00393A8B">
      <w:pPr>
        <w:pStyle w:val="ListParagraph"/>
        <w:spacing w:line="240" w:lineRule="auto"/>
        <w:ind w:left="0"/>
        <w:jc w:val="both"/>
        <w:rPr>
          <w:rFonts w:cs="Times New Roman"/>
        </w:rPr>
      </w:pPr>
      <w:r w:rsidRPr="00AB3C40">
        <w:rPr>
          <w:rFonts w:cs="Times New Roman"/>
        </w:rPr>
        <w:t xml:space="preserve">A total of </w:t>
      </w:r>
      <w:r w:rsidR="00C061E2" w:rsidRPr="00AB3C40">
        <w:rPr>
          <w:rFonts w:cs="Times New Roman"/>
          <w:lang w:val="en-US"/>
        </w:rPr>
        <w:t xml:space="preserve">maximum </w:t>
      </w:r>
      <w:r w:rsidR="00D8388B" w:rsidRPr="00AB3C40">
        <w:rPr>
          <w:rFonts w:cs="Times New Roman"/>
          <w:lang w:val="en-US"/>
        </w:rPr>
        <w:t>8 weeks i</w:t>
      </w:r>
      <w:r w:rsidRPr="00AB3C40">
        <w:rPr>
          <w:rFonts w:cs="Times New Roman"/>
          <w:lang w:val="en-US"/>
        </w:rPr>
        <w:t xml:space="preserve">nvolving </w:t>
      </w:r>
      <w:r w:rsidRPr="00AB3C40">
        <w:rPr>
          <w:rFonts w:cs="Times New Roman"/>
        </w:rPr>
        <w:t xml:space="preserve">planning, desk study, document preparation, field study, discussion sessions and submission of the </w:t>
      </w:r>
      <w:r w:rsidR="00C061E2" w:rsidRPr="00AB3C40">
        <w:rPr>
          <w:rFonts w:cs="Times New Roman"/>
          <w:lang w:val="en-US"/>
        </w:rPr>
        <w:t xml:space="preserve">final </w:t>
      </w:r>
      <w:r w:rsidRPr="00AB3C40">
        <w:rPr>
          <w:rFonts w:cs="Times New Roman"/>
        </w:rPr>
        <w:t>report. Recommended working schedule would adhere to the following proposed work plan.</w:t>
      </w:r>
    </w:p>
    <w:p w14:paraId="664D311B" w14:textId="77777777" w:rsidR="00C6433B" w:rsidRPr="00AB3C40" w:rsidRDefault="00C6433B" w:rsidP="00393A8B">
      <w:pPr>
        <w:pStyle w:val="ListParagraph"/>
        <w:spacing w:line="240" w:lineRule="auto"/>
        <w:ind w:left="0"/>
        <w:jc w:val="both"/>
        <w:rPr>
          <w:rFonts w:cs="Times New Roman"/>
        </w:rPr>
      </w:pPr>
    </w:p>
    <w:tbl>
      <w:tblPr>
        <w:tblStyle w:val="TableGrid"/>
        <w:tblW w:w="0" w:type="auto"/>
        <w:tblLook w:val="04A0" w:firstRow="1" w:lastRow="0" w:firstColumn="1" w:lastColumn="0" w:noHBand="0" w:noVBand="1"/>
      </w:tblPr>
      <w:tblGrid>
        <w:gridCol w:w="625"/>
        <w:gridCol w:w="1530"/>
        <w:gridCol w:w="4607"/>
        <w:gridCol w:w="2254"/>
      </w:tblGrid>
      <w:tr w:rsidR="007816EB" w:rsidRPr="00AB3C40" w14:paraId="47BA407B" w14:textId="77777777" w:rsidTr="007816EB">
        <w:tc>
          <w:tcPr>
            <w:tcW w:w="625" w:type="dxa"/>
          </w:tcPr>
          <w:p w14:paraId="3A61C6CE" w14:textId="77777777" w:rsidR="007816EB" w:rsidRPr="00AB3C40" w:rsidRDefault="007816EB" w:rsidP="00393A8B">
            <w:pPr>
              <w:pStyle w:val="ListParagraph"/>
              <w:ind w:left="0"/>
              <w:jc w:val="both"/>
              <w:rPr>
                <w:rFonts w:cs="Times New Roman"/>
                <w:b/>
                <w:lang w:val="en-US"/>
              </w:rPr>
            </w:pPr>
            <w:r w:rsidRPr="00AB3C40">
              <w:rPr>
                <w:rFonts w:cs="Times New Roman"/>
                <w:b/>
                <w:lang w:val="en-US"/>
              </w:rPr>
              <w:t xml:space="preserve">No </w:t>
            </w:r>
          </w:p>
        </w:tc>
        <w:tc>
          <w:tcPr>
            <w:tcW w:w="1530" w:type="dxa"/>
          </w:tcPr>
          <w:p w14:paraId="54149930" w14:textId="77777777" w:rsidR="007816EB" w:rsidRPr="00AB3C40" w:rsidRDefault="007816EB" w:rsidP="00393A8B">
            <w:pPr>
              <w:pStyle w:val="ListParagraph"/>
              <w:ind w:left="0"/>
              <w:jc w:val="both"/>
              <w:rPr>
                <w:rFonts w:cs="Times New Roman"/>
                <w:b/>
                <w:lang w:val="en-US"/>
              </w:rPr>
            </w:pPr>
            <w:r w:rsidRPr="00AB3C40">
              <w:rPr>
                <w:rFonts w:cs="Times New Roman"/>
                <w:b/>
                <w:lang w:val="en-US"/>
              </w:rPr>
              <w:t xml:space="preserve">Timing </w:t>
            </w:r>
          </w:p>
        </w:tc>
        <w:tc>
          <w:tcPr>
            <w:tcW w:w="4607" w:type="dxa"/>
          </w:tcPr>
          <w:p w14:paraId="3545A3CD" w14:textId="77777777" w:rsidR="007816EB" w:rsidRPr="00AB3C40" w:rsidRDefault="007816EB" w:rsidP="00393A8B">
            <w:pPr>
              <w:pStyle w:val="ListParagraph"/>
              <w:ind w:left="0"/>
              <w:jc w:val="both"/>
              <w:rPr>
                <w:rFonts w:cs="Times New Roman"/>
                <w:b/>
                <w:lang w:val="en-US"/>
              </w:rPr>
            </w:pPr>
            <w:r w:rsidRPr="00AB3C40">
              <w:rPr>
                <w:rFonts w:cs="Times New Roman"/>
                <w:b/>
                <w:lang w:val="en-US"/>
              </w:rPr>
              <w:t xml:space="preserve">Activity </w:t>
            </w:r>
          </w:p>
        </w:tc>
        <w:tc>
          <w:tcPr>
            <w:tcW w:w="2254" w:type="dxa"/>
          </w:tcPr>
          <w:p w14:paraId="4BA9AF63" w14:textId="77777777" w:rsidR="007816EB" w:rsidRPr="00AB3C40" w:rsidRDefault="0032662F" w:rsidP="00393A8B">
            <w:pPr>
              <w:pStyle w:val="ListParagraph"/>
              <w:ind w:left="0"/>
              <w:jc w:val="both"/>
              <w:rPr>
                <w:rFonts w:cs="Times New Roman"/>
                <w:b/>
                <w:lang w:val="en-US"/>
              </w:rPr>
            </w:pPr>
            <w:r w:rsidRPr="00AB3C40">
              <w:rPr>
                <w:rFonts w:cs="Times New Roman"/>
                <w:b/>
                <w:lang w:val="en-US"/>
              </w:rPr>
              <w:t xml:space="preserve">Deliverable </w:t>
            </w:r>
          </w:p>
        </w:tc>
      </w:tr>
      <w:tr w:rsidR="007816EB" w:rsidRPr="00AB3C40" w14:paraId="7F7CFB9D" w14:textId="77777777" w:rsidTr="007816EB">
        <w:tc>
          <w:tcPr>
            <w:tcW w:w="625" w:type="dxa"/>
          </w:tcPr>
          <w:p w14:paraId="4F488E84" w14:textId="77777777" w:rsidR="007816EB" w:rsidRPr="00AB3C40" w:rsidRDefault="007816EB" w:rsidP="00393A8B">
            <w:pPr>
              <w:pStyle w:val="ListParagraph"/>
              <w:ind w:left="0"/>
              <w:jc w:val="both"/>
              <w:rPr>
                <w:rFonts w:cs="Times New Roman"/>
                <w:lang w:val="en-US"/>
              </w:rPr>
            </w:pPr>
            <w:r w:rsidRPr="00AB3C40">
              <w:rPr>
                <w:rFonts w:cs="Times New Roman"/>
                <w:lang w:val="en-US"/>
              </w:rPr>
              <w:t>1</w:t>
            </w:r>
          </w:p>
        </w:tc>
        <w:tc>
          <w:tcPr>
            <w:tcW w:w="1530" w:type="dxa"/>
          </w:tcPr>
          <w:p w14:paraId="2D904402" w14:textId="77777777" w:rsidR="007816EB" w:rsidRPr="00AB3C40" w:rsidRDefault="007816EB" w:rsidP="00393A8B">
            <w:pPr>
              <w:pStyle w:val="ListParagraph"/>
              <w:ind w:left="0"/>
              <w:jc w:val="both"/>
              <w:rPr>
                <w:rFonts w:cs="Times New Roman"/>
                <w:lang w:val="en-US"/>
              </w:rPr>
            </w:pPr>
            <w:r w:rsidRPr="00AB3C40">
              <w:rPr>
                <w:rFonts w:cs="Times New Roman"/>
                <w:lang w:val="en-US"/>
              </w:rPr>
              <w:t>Week 1</w:t>
            </w:r>
          </w:p>
        </w:tc>
        <w:tc>
          <w:tcPr>
            <w:tcW w:w="4607" w:type="dxa"/>
          </w:tcPr>
          <w:p w14:paraId="128DC357" w14:textId="77777777" w:rsidR="007816EB" w:rsidRPr="00AB3C40" w:rsidRDefault="007816EB" w:rsidP="007816EB">
            <w:pPr>
              <w:pStyle w:val="ListParagraph"/>
              <w:ind w:left="0"/>
              <w:jc w:val="both"/>
              <w:rPr>
                <w:rFonts w:cs="Times New Roman"/>
                <w:lang w:val="en-US"/>
              </w:rPr>
            </w:pPr>
            <w:r w:rsidRPr="00AB3C40">
              <w:rPr>
                <w:rFonts w:cs="Times New Roman"/>
                <w:lang w:val="en-US"/>
              </w:rPr>
              <w:t>Orientation and presentation of plan of action, proposed study methodology</w:t>
            </w:r>
          </w:p>
        </w:tc>
        <w:tc>
          <w:tcPr>
            <w:tcW w:w="2254" w:type="dxa"/>
          </w:tcPr>
          <w:p w14:paraId="638BA670" w14:textId="77777777" w:rsidR="007816EB" w:rsidRPr="00AB3C40" w:rsidRDefault="00C061E2" w:rsidP="00393A8B">
            <w:pPr>
              <w:pStyle w:val="ListParagraph"/>
              <w:ind w:left="0"/>
              <w:jc w:val="both"/>
              <w:rPr>
                <w:rFonts w:cs="Times New Roman"/>
                <w:lang w:val="en-US"/>
              </w:rPr>
            </w:pPr>
            <w:r w:rsidRPr="00AB3C40">
              <w:rPr>
                <w:rFonts w:cs="Times New Roman"/>
                <w:lang w:val="en-US"/>
              </w:rPr>
              <w:t>Detailed p</w:t>
            </w:r>
            <w:r w:rsidR="0032662F" w:rsidRPr="00AB3C40">
              <w:rPr>
                <w:rFonts w:cs="Times New Roman"/>
                <w:lang w:val="en-US"/>
              </w:rPr>
              <w:t xml:space="preserve">lan for evaluation </w:t>
            </w:r>
          </w:p>
        </w:tc>
      </w:tr>
      <w:tr w:rsidR="007816EB" w:rsidRPr="00AB3C40" w14:paraId="37697E96" w14:textId="77777777" w:rsidTr="007816EB">
        <w:tc>
          <w:tcPr>
            <w:tcW w:w="625" w:type="dxa"/>
          </w:tcPr>
          <w:p w14:paraId="78CDA992" w14:textId="77777777" w:rsidR="007816EB" w:rsidRPr="00AB3C40" w:rsidRDefault="00D8388B" w:rsidP="00393A8B">
            <w:pPr>
              <w:pStyle w:val="ListParagraph"/>
              <w:ind w:left="0"/>
              <w:jc w:val="both"/>
              <w:rPr>
                <w:rFonts w:cs="Times New Roman"/>
                <w:lang w:val="en-US"/>
              </w:rPr>
            </w:pPr>
            <w:r w:rsidRPr="00AB3C40">
              <w:rPr>
                <w:rFonts w:cs="Times New Roman"/>
                <w:lang w:val="en-US"/>
              </w:rPr>
              <w:t>2</w:t>
            </w:r>
          </w:p>
        </w:tc>
        <w:tc>
          <w:tcPr>
            <w:tcW w:w="1530" w:type="dxa"/>
          </w:tcPr>
          <w:p w14:paraId="04EF49D8" w14:textId="77777777" w:rsidR="007816EB" w:rsidRPr="00AB3C40" w:rsidRDefault="007816EB" w:rsidP="00393A8B">
            <w:pPr>
              <w:pStyle w:val="ListParagraph"/>
              <w:ind w:left="0"/>
              <w:jc w:val="both"/>
              <w:rPr>
                <w:rFonts w:cs="Times New Roman"/>
                <w:lang w:val="en-US"/>
              </w:rPr>
            </w:pPr>
            <w:r w:rsidRPr="00AB3C40">
              <w:rPr>
                <w:rFonts w:cs="Times New Roman"/>
                <w:lang w:val="en-US"/>
              </w:rPr>
              <w:t>Week 2 &amp; 3</w:t>
            </w:r>
          </w:p>
        </w:tc>
        <w:tc>
          <w:tcPr>
            <w:tcW w:w="4607" w:type="dxa"/>
          </w:tcPr>
          <w:p w14:paraId="6AF0840F" w14:textId="77777777" w:rsidR="007816EB" w:rsidRPr="00AB3C40" w:rsidRDefault="007816EB" w:rsidP="00393A8B">
            <w:pPr>
              <w:pStyle w:val="ListParagraph"/>
              <w:ind w:left="0"/>
              <w:jc w:val="both"/>
              <w:rPr>
                <w:rFonts w:cs="Times New Roman"/>
                <w:lang w:val="en-US"/>
              </w:rPr>
            </w:pPr>
            <w:r w:rsidRPr="00AB3C40">
              <w:rPr>
                <w:rFonts w:cs="Times New Roman"/>
                <w:lang w:val="en-US"/>
              </w:rPr>
              <w:t>Desk study and mapping of field assessment, preparation of tools and materials of study</w:t>
            </w:r>
          </w:p>
        </w:tc>
        <w:tc>
          <w:tcPr>
            <w:tcW w:w="2254" w:type="dxa"/>
          </w:tcPr>
          <w:p w14:paraId="2807342E" w14:textId="77777777" w:rsidR="007816EB" w:rsidRPr="00AB3C40" w:rsidRDefault="0032662F" w:rsidP="00393A8B">
            <w:pPr>
              <w:pStyle w:val="ListParagraph"/>
              <w:ind w:left="0"/>
              <w:jc w:val="both"/>
              <w:rPr>
                <w:rFonts w:cs="Times New Roman"/>
                <w:lang w:val="en-US"/>
              </w:rPr>
            </w:pPr>
            <w:r w:rsidRPr="00AB3C40">
              <w:rPr>
                <w:rFonts w:cs="Times New Roman"/>
                <w:lang w:val="en-US"/>
              </w:rPr>
              <w:t xml:space="preserve">Study tools </w:t>
            </w:r>
          </w:p>
        </w:tc>
      </w:tr>
      <w:tr w:rsidR="007816EB" w:rsidRPr="00AB3C40" w14:paraId="469F8A73" w14:textId="77777777" w:rsidTr="007816EB">
        <w:tc>
          <w:tcPr>
            <w:tcW w:w="625" w:type="dxa"/>
          </w:tcPr>
          <w:p w14:paraId="652A0AF8" w14:textId="77777777" w:rsidR="007816EB" w:rsidRPr="00AB3C40" w:rsidRDefault="00D8388B" w:rsidP="00393A8B">
            <w:pPr>
              <w:pStyle w:val="ListParagraph"/>
              <w:ind w:left="0"/>
              <w:jc w:val="both"/>
              <w:rPr>
                <w:rFonts w:cs="Times New Roman"/>
                <w:lang w:val="en-US"/>
              </w:rPr>
            </w:pPr>
            <w:r w:rsidRPr="00AB3C40">
              <w:rPr>
                <w:rFonts w:cs="Times New Roman"/>
                <w:lang w:val="en-US"/>
              </w:rPr>
              <w:t>3</w:t>
            </w:r>
          </w:p>
        </w:tc>
        <w:tc>
          <w:tcPr>
            <w:tcW w:w="1530" w:type="dxa"/>
          </w:tcPr>
          <w:p w14:paraId="18F3BB11" w14:textId="77777777" w:rsidR="007816EB" w:rsidRPr="00AB3C40" w:rsidRDefault="007816EB" w:rsidP="00393A8B">
            <w:pPr>
              <w:pStyle w:val="ListParagraph"/>
              <w:ind w:left="0"/>
              <w:jc w:val="both"/>
              <w:rPr>
                <w:rFonts w:cs="Times New Roman"/>
                <w:lang w:val="en-US"/>
              </w:rPr>
            </w:pPr>
            <w:r w:rsidRPr="00AB3C40">
              <w:rPr>
                <w:rFonts w:cs="Times New Roman"/>
                <w:lang w:val="en-US"/>
              </w:rPr>
              <w:t>Week 4 &amp; 5</w:t>
            </w:r>
          </w:p>
        </w:tc>
        <w:tc>
          <w:tcPr>
            <w:tcW w:w="4607" w:type="dxa"/>
          </w:tcPr>
          <w:p w14:paraId="595C2F06" w14:textId="77777777" w:rsidR="007816EB" w:rsidRPr="00AB3C40" w:rsidRDefault="00C061E2" w:rsidP="00D8388B">
            <w:pPr>
              <w:pStyle w:val="ListParagraph"/>
              <w:ind w:left="0"/>
              <w:jc w:val="both"/>
              <w:rPr>
                <w:rFonts w:cs="Times New Roman"/>
                <w:lang w:val="en-US"/>
              </w:rPr>
            </w:pPr>
            <w:r w:rsidRPr="00AB3C40">
              <w:rPr>
                <w:rFonts w:cs="Times New Roman"/>
                <w:lang w:val="en-US"/>
              </w:rPr>
              <w:t>Data collection</w:t>
            </w:r>
            <w:r w:rsidR="00D8388B" w:rsidRPr="00AB3C40">
              <w:rPr>
                <w:rFonts w:cs="Times New Roman"/>
                <w:lang w:val="en-US"/>
              </w:rPr>
              <w:t xml:space="preserve"> </w:t>
            </w:r>
          </w:p>
        </w:tc>
        <w:tc>
          <w:tcPr>
            <w:tcW w:w="2254" w:type="dxa"/>
          </w:tcPr>
          <w:p w14:paraId="4084EDB2" w14:textId="77777777" w:rsidR="007816EB" w:rsidRPr="00AB3C40" w:rsidRDefault="0032662F" w:rsidP="00393A8B">
            <w:pPr>
              <w:pStyle w:val="ListParagraph"/>
              <w:ind w:left="0"/>
              <w:jc w:val="both"/>
              <w:rPr>
                <w:rFonts w:cs="Times New Roman"/>
                <w:lang w:val="en-US"/>
              </w:rPr>
            </w:pPr>
            <w:r w:rsidRPr="00AB3C40">
              <w:rPr>
                <w:rFonts w:cs="Times New Roman"/>
                <w:lang w:val="en-US"/>
              </w:rPr>
              <w:t>Primary and secondary data</w:t>
            </w:r>
            <w:r w:rsidR="00C061E2" w:rsidRPr="00AB3C40">
              <w:rPr>
                <w:rFonts w:cs="Times New Roman"/>
                <w:lang w:val="en-US"/>
              </w:rPr>
              <w:t xml:space="preserve"> collated</w:t>
            </w:r>
          </w:p>
        </w:tc>
      </w:tr>
      <w:tr w:rsidR="0032662F" w:rsidRPr="00AB3C40" w14:paraId="2AB3EAB9" w14:textId="77777777" w:rsidTr="007816EB">
        <w:tc>
          <w:tcPr>
            <w:tcW w:w="625" w:type="dxa"/>
          </w:tcPr>
          <w:p w14:paraId="718F2DDF" w14:textId="77777777" w:rsidR="0032662F" w:rsidRPr="00AB3C40" w:rsidRDefault="0032662F" w:rsidP="00393A8B">
            <w:pPr>
              <w:pStyle w:val="ListParagraph"/>
              <w:ind w:left="0"/>
              <w:jc w:val="both"/>
              <w:rPr>
                <w:rFonts w:cs="Times New Roman"/>
                <w:lang w:val="en-US"/>
              </w:rPr>
            </w:pPr>
            <w:r w:rsidRPr="00AB3C40">
              <w:rPr>
                <w:rFonts w:cs="Times New Roman"/>
                <w:lang w:val="en-US"/>
              </w:rPr>
              <w:t>4</w:t>
            </w:r>
          </w:p>
        </w:tc>
        <w:tc>
          <w:tcPr>
            <w:tcW w:w="1530" w:type="dxa"/>
          </w:tcPr>
          <w:p w14:paraId="1CDFCAE3" w14:textId="77777777" w:rsidR="0032662F" w:rsidRPr="00AB3C40" w:rsidRDefault="0032662F" w:rsidP="00393A8B">
            <w:pPr>
              <w:pStyle w:val="ListParagraph"/>
              <w:ind w:left="0"/>
              <w:jc w:val="both"/>
              <w:rPr>
                <w:rFonts w:cs="Times New Roman"/>
                <w:lang w:val="en-US"/>
              </w:rPr>
            </w:pPr>
            <w:r w:rsidRPr="00AB3C40">
              <w:rPr>
                <w:rFonts w:cs="Times New Roman"/>
                <w:lang w:val="en-US"/>
              </w:rPr>
              <w:t>Week 6</w:t>
            </w:r>
          </w:p>
        </w:tc>
        <w:tc>
          <w:tcPr>
            <w:tcW w:w="4607" w:type="dxa"/>
          </w:tcPr>
          <w:p w14:paraId="50771824" w14:textId="77777777" w:rsidR="0032662F" w:rsidRPr="00AB3C40" w:rsidRDefault="0032662F" w:rsidP="00393A8B">
            <w:pPr>
              <w:pStyle w:val="ListParagraph"/>
              <w:ind w:left="0"/>
              <w:jc w:val="both"/>
              <w:rPr>
                <w:rFonts w:cs="Times New Roman"/>
                <w:lang w:val="en-US"/>
              </w:rPr>
            </w:pPr>
            <w:r w:rsidRPr="00AB3C40">
              <w:rPr>
                <w:rFonts w:cs="Times New Roman"/>
                <w:lang w:val="en-US"/>
              </w:rPr>
              <w:t>Analysis and report writing</w:t>
            </w:r>
          </w:p>
        </w:tc>
        <w:tc>
          <w:tcPr>
            <w:tcW w:w="2254" w:type="dxa"/>
            <w:vMerge w:val="restart"/>
          </w:tcPr>
          <w:p w14:paraId="03E60755" w14:textId="77777777" w:rsidR="0032662F" w:rsidRPr="00AB3C40" w:rsidRDefault="0032662F" w:rsidP="002448C2">
            <w:pPr>
              <w:pStyle w:val="ListParagraph"/>
              <w:ind w:left="0"/>
              <w:jc w:val="both"/>
              <w:rPr>
                <w:rFonts w:cs="Times New Roman"/>
                <w:lang w:val="en-US"/>
              </w:rPr>
            </w:pPr>
            <w:r w:rsidRPr="00AB3C40">
              <w:rPr>
                <w:rFonts w:cs="Times New Roman"/>
                <w:lang w:val="en-US"/>
              </w:rPr>
              <w:t xml:space="preserve">First draft </w:t>
            </w:r>
            <w:r w:rsidR="002448C2" w:rsidRPr="00AB3C40">
              <w:rPr>
                <w:rFonts w:cs="Times New Roman"/>
                <w:lang w:val="en-US"/>
              </w:rPr>
              <w:t xml:space="preserve">of </w:t>
            </w:r>
            <w:r w:rsidRPr="00AB3C40">
              <w:rPr>
                <w:rFonts w:cs="Times New Roman"/>
                <w:lang w:val="en-US"/>
              </w:rPr>
              <w:t>report</w:t>
            </w:r>
          </w:p>
        </w:tc>
      </w:tr>
      <w:tr w:rsidR="0032662F" w:rsidRPr="00AB3C40" w14:paraId="4E75B5A0" w14:textId="77777777" w:rsidTr="007816EB">
        <w:tc>
          <w:tcPr>
            <w:tcW w:w="625" w:type="dxa"/>
          </w:tcPr>
          <w:p w14:paraId="53408071" w14:textId="77777777" w:rsidR="0032662F" w:rsidRPr="00AB3C40" w:rsidRDefault="0032662F" w:rsidP="00393A8B">
            <w:pPr>
              <w:pStyle w:val="ListParagraph"/>
              <w:ind w:left="0"/>
              <w:jc w:val="both"/>
              <w:rPr>
                <w:rFonts w:cs="Times New Roman"/>
                <w:lang w:val="en-US"/>
              </w:rPr>
            </w:pPr>
            <w:r w:rsidRPr="00AB3C40">
              <w:rPr>
                <w:rFonts w:cs="Times New Roman"/>
                <w:lang w:val="en-US"/>
              </w:rPr>
              <w:t>5</w:t>
            </w:r>
          </w:p>
        </w:tc>
        <w:tc>
          <w:tcPr>
            <w:tcW w:w="1530" w:type="dxa"/>
          </w:tcPr>
          <w:p w14:paraId="6C8C4298" w14:textId="77777777" w:rsidR="0032662F" w:rsidRPr="00AB3C40" w:rsidRDefault="0032662F" w:rsidP="00393A8B">
            <w:pPr>
              <w:pStyle w:val="ListParagraph"/>
              <w:ind w:left="0"/>
              <w:jc w:val="both"/>
              <w:rPr>
                <w:rFonts w:cs="Times New Roman"/>
                <w:lang w:val="en-US"/>
              </w:rPr>
            </w:pPr>
            <w:r w:rsidRPr="00AB3C40">
              <w:rPr>
                <w:rFonts w:cs="Times New Roman"/>
                <w:lang w:val="en-US"/>
              </w:rPr>
              <w:t>Week 7</w:t>
            </w:r>
          </w:p>
        </w:tc>
        <w:tc>
          <w:tcPr>
            <w:tcW w:w="4607" w:type="dxa"/>
          </w:tcPr>
          <w:p w14:paraId="5BE3AF5D" w14:textId="77777777" w:rsidR="0032662F" w:rsidRPr="00AB3C40" w:rsidRDefault="0032662F" w:rsidP="00393A8B">
            <w:pPr>
              <w:pStyle w:val="ListParagraph"/>
              <w:ind w:left="0"/>
              <w:jc w:val="both"/>
              <w:rPr>
                <w:rFonts w:cs="Times New Roman"/>
                <w:lang w:val="en-US"/>
              </w:rPr>
            </w:pPr>
            <w:r w:rsidRPr="00AB3C40">
              <w:rPr>
                <w:rFonts w:cs="Times New Roman"/>
                <w:lang w:val="en-US"/>
              </w:rPr>
              <w:t>Presentation of findings and 1</w:t>
            </w:r>
            <w:r w:rsidRPr="00AB3C40">
              <w:rPr>
                <w:rFonts w:cs="Times New Roman"/>
                <w:vertAlign w:val="superscript"/>
                <w:lang w:val="en-US"/>
              </w:rPr>
              <w:t>st</w:t>
            </w:r>
            <w:r w:rsidRPr="00AB3C40">
              <w:rPr>
                <w:rFonts w:cs="Times New Roman"/>
                <w:lang w:val="en-US"/>
              </w:rPr>
              <w:t xml:space="preserve"> draft report</w:t>
            </w:r>
          </w:p>
          <w:p w14:paraId="48CB5D39" w14:textId="77777777" w:rsidR="0032662F" w:rsidRPr="00AB3C40" w:rsidRDefault="0032662F" w:rsidP="00393A8B">
            <w:pPr>
              <w:pStyle w:val="ListParagraph"/>
              <w:ind w:left="0"/>
              <w:jc w:val="both"/>
              <w:rPr>
                <w:rFonts w:cs="Times New Roman"/>
                <w:lang w:val="en-US"/>
              </w:rPr>
            </w:pPr>
            <w:r w:rsidRPr="00AB3C40">
              <w:rPr>
                <w:rFonts w:cs="Times New Roman"/>
                <w:lang w:val="en-US"/>
              </w:rPr>
              <w:t>Feedback, comments, gaps, clarifications etc.</w:t>
            </w:r>
          </w:p>
        </w:tc>
        <w:tc>
          <w:tcPr>
            <w:tcW w:w="2254" w:type="dxa"/>
            <w:vMerge/>
          </w:tcPr>
          <w:p w14:paraId="3CC436C3" w14:textId="77777777" w:rsidR="0032662F" w:rsidRPr="00AB3C40" w:rsidRDefault="0032662F" w:rsidP="00393A8B">
            <w:pPr>
              <w:pStyle w:val="ListParagraph"/>
              <w:ind w:left="0"/>
              <w:jc w:val="both"/>
              <w:rPr>
                <w:rFonts w:cs="Times New Roman"/>
              </w:rPr>
            </w:pPr>
          </w:p>
        </w:tc>
      </w:tr>
      <w:tr w:rsidR="007816EB" w:rsidRPr="00AB3C40" w14:paraId="5CB74DBB" w14:textId="77777777" w:rsidTr="007816EB">
        <w:tc>
          <w:tcPr>
            <w:tcW w:w="625" w:type="dxa"/>
          </w:tcPr>
          <w:p w14:paraId="14C58C5A" w14:textId="77777777" w:rsidR="007816EB" w:rsidRPr="00AB3C40" w:rsidRDefault="00D8388B" w:rsidP="00393A8B">
            <w:pPr>
              <w:pStyle w:val="ListParagraph"/>
              <w:ind w:left="0"/>
              <w:jc w:val="both"/>
              <w:rPr>
                <w:rFonts w:cs="Times New Roman"/>
                <w:lang w:val="en-US"/>
              </w:rPr>
            </w:pPr>
            <w:r w:rsidRPr="00AB3C40">
              <w:rPr>
                <w:rFonts w:cs="Times New Roman"/>
                <w:lang w:val="en-US"/>
              </w:rPr>
              <w:t>6</w:t>
            </w:r>
          </w:p>
        </w:tc>
        <w:tc>
          <w:tcPr>
            <w:tcW w:w="1530" w:type="dxa"/>
          </w:tcPr>
          <w:p w14:paraId="79A60846" w14:textId="77777777" w:rsidR="007816EB" w:rsidRPr="00AB3C40" w:rsidRDefault="007816EB" w:rsidP="00393A8B">
            <w:pPr>
              <w:pStyle w:val="ListParagraph"/>
              <w:ind w:left="0"/>
              <w:jc w:val="both"/>
              <w:rPr>
                <w:rFonts w:cs="Times New Roman"/>
                <w:lang w:val="en-US"/>
              </w:rPr>
            </w:pPr>
            <w:r w:rsidRPr="00AB3C40">
              <w:rPr>
                <w:rFonts w:cs="Times New Roman"/>
                <w:lang w:val="en-US"/>
              </w:rPr>
              <w:t>Week 8</w:t>
            </w:r>
          </w:p>
        </w:tc>
        <w:tc>
          <w:tcPr>
            <w:tcW w:w="4607" w:type="dxa"/>
          </w:tcPr>
          <w:p w14:paraId="71984C61" w14:textId="77777777" w:rsidR="007816EB" w:rsidRPr="00AB3C40" w:rsidRDefault="00C061E2" w:rsidP="00D8388B">
            <w:pPr>
              <w:pStyle w:val="ListParagraph"/>
              <w:ind w:left="0"/>
              <w:jc w:val="both"/>
              <w:rPr>
                <w:rFonts w:cs="Times New Roman"/>
                <w:lang w:val="en-US"/>
              </w:rPr>
            </w:pPr>
            <w:r w:rsidRPr="00AB3C40">
              <w:rPr>
                <w:rFonts w:cs="Times New Roman"/>
                <w:lang w:val="en-US"/>
              </w:rPr>
              <w:t xml:space="preserve">Incorporating feedback and submission of </w:t>
            </w:r>
            <w:r w:rsidR="00D8388B" w:rsidRPr="00AB3C40">
              <w:rPr>
                <w:rFonts w:cs="Times New Roman"/>
                <w:lang w:val="en-US"/>
              </w:rPr>
              <w:t>Final report submission</w:t>
            </w:r>
          </w:p>
        </w:tc>
        <w:tc>
          <w:tcPr>
            <w:tcW w:w="2254" w:type="dxa"/>
          </w:tcPr>
          <w:p w14:paraId="7AB71541" w14:textId="77777777" w:rsidR="007816EB" w:rsidRPr="00AB3C40" w:rsidRDefault="0032662F" w:rsidP="002448C2">
            <w:pPr>
              <w:pStyle w:val="ListParagraph"/>
              <w:ind w:left="0"/>
              <w:jc w:val="both"/>
              <w:rPr>
                <w:rFonts w:cs="Times New Roman"/>
                <w:lang w:val="en-US"/>
              </w:rPr>
            </w:pPr>
            <w:r w:rsidRPr="00AB3C40">
              <w:rPr>
                <w:rFonts w:cs="Times New Roman"/>
                <w:lang w:val="en-US"/>
              </w:rPr>
              <w:t>Final report</w:t>
            </w:r>
          </w:p>
        </w:tc>
      </w:tr>
    </w:tbl>
    <w:p w14:paraId="7F2DE728" w14:textId="7F66B8A5" w:rsidR="00C26F17" w:rsidRDefault="00C26F17" w:rsidP="00D8388B">
      <w:pPr>
        <w:pStyle w:val="ListParagraph"/>
        <w:spacing w:line="240" w:lineRule="auto"/>
        <w:ind w:left="0"/>
        <w:jc w:val="both"/>
        <w:rPr>
          <w:rFonts w:cs="Times New Roman"/>
          <w:lang w:val="en-US"/>
        </w:rPr>
      </w:pPr>
    </w:p>
    <w:p w14:paraId="650041C3" w14:textId="77777777" w:rsidR="001B3792" w:rsidRDefault="001B3792" w:rsidP="00D8388B">
      <w:pPr>
        <w:pStyle w:val="ListParagraph"/>
        <w:spacing w:line="240" w:lineRule="auto"/>
        <w:ind w:left="0"/>
        <w:jc w:val="both"/>
        <w:rPr>
          <w:rFonts w:eastAsia="Yu Gothic UI" w:cs="Times New Roman"/>
          <w:b/>
          <w:bCs/>
          <w:lang w:val="en-US"/>
        </w:rPr>
      </w:pPr>
    </w:p>
    <w:p w14:paraId="30B9FC14" w14:textId="77777777" w:rsidR="001B3792" w:rsidRDefault="001B3792" w:rsidP="00D8388B">
      <w:pPr>
        <w:pStyle w:val="ListParagraph"/>
        <w:spacing w:line="240" w:lineRule="auto"/>
        <w:ind w:left="0"/>
        <w:jc w:val="both"/>
        <w:rPr>
          <w:rFonts w:eastAsia="Yu Gothic UI" w:cs="Times New Roman"/>
          <w:b/>
          <w:bCs/>
          <w:lang w:val="en-US"/>
        </w:rPr>
      </w:pPr>
    </w:p>
    <w:p w14:paraId="22C6A0FB" w14:textId="7D89F647" w:rsidR="00A3529E" w:rsidRPr="00A3529E" w:rsidRDefault="00A3529E" w:rsidP="00D8388B">
      <w:pPr>
        <w:pStyle w:val="ListParagraph"/>
        <w:spacing w:line="240" w:lineRule="auto"/>
        <w:ind w:left="0"/>
        <w:jc w:val="both"/>
        <w:rPr>
          <w:rFonts w:eastAsia="Yu Gothic UI" w:cs="Times New Roman"/>
          <w:b/>
          <w:bCs/>
          <w:lang w:val="en-US"/>
        </w:rPr>
      </w:pPr>
      <w:bookmarkStart w:id="0" w:name="_GoBack"/>
      <w:bookmarkEnd w:id="0"/>
      <w:r w:rsidRPr="00A3529E">
        <w:rPr>
          <w:rFonts w:eastAsia="Yu Gothic UI" w:cs="Times New Roman"/>
          <w:b/>
          <w:bCs/>
          <w:lang w:val="en-US"/>
        </w:rPr>
        <w:t>Logistics Arrangement and Conditions</w:t>
      </w:r>
    </w:p>
    <w:p w14:paraId="2F35BBA5" w14:textId="77777777" w:rsidR="00A3529E" w:rsidRPr="001B3792" w:rsidRDefault="00A3529E" w:rsidP="00A3529E">
      <w:pPr>
        <w:pStyle w:val="ListParagraph"/>
        <w:numPr>
          <w:ilvl w:val="0"/>
          <w:numId w:val="25"/>
        </w:numPr>
        <w:spacing w:after="160" w:line="259" w:lineRule="auto"/>
        <w:jc w:val="both"/>
        <w:rPr>
          <w:lang w:val="en-GB"/>
        </w:rPr>
      </w:pPr>
      <w:r w:rsidRPr="001B3792">
        <w:rPr>
          <w:lang w:val="en-GB"/>
        </w:rPr>
        <w:t xml:space="preserve">The consultant will be responsible to bring all necessary laptop and computer accessories; </w:t>
      </w:r>
    </w:p>
    <w:p w14:paraId="3B6C82B5" w14:textId="77777777" w:rsidR="00A3529E" w:rsidRPr="001B3792" w:rsidRDefault="00A3529E" w:rsidP="00A3529E">
      <w:pPr>
        <w:pStyle w:val="ListParagraph"/>
        <w:numPr>
          <w:ilvl w:val="0"/>
          <w:numId w:val="25"/>
        </w:numPr>
        <w:spacing w:after="160" w:line="259" w:lineRule="auto"/>
        <w:jc w:val="both"/>
        <w:rPr>
          <w:lang w:val="en-GB"/>
        </w:rPr>
      </w:pPr>
      <w:r w:rsidRPr="001B3792">
        <w:rPr>
          <w:lang w:val="en-GB"/>
        </w:rPr>
        <w:t xml:space="preserve">Under the consultancy agreements, a month is defined as 22 working days, and fees are charged accordingly.  Consultants are not paid for weekends; </w:t>
      </w:r>
    </w:p>
    <w:p w14:paraId="4CDF2475" w14:textId="77777777" w:rsidR="00A3529E" w:rsidRPr="001B3792" w:rsidRDefault="00A3529E" w:rsidP="00A3529E">
      <w:pPr>
        <w:pStyle w:val="ListParagraph"/>
        <w:numPr>
          <w:ilvl w:val="0"/>
          <w:numId w:val="25"/>
        </w:numPr>
        <w:spacing w:after="160" w:line="259" w:lineRule="auto"/>
        <w:jc w:val="both"/>
        <w:rPr>
          <w:lang w:val="en-GB"/>
        </w:rPr>
      </w:pPr>
      <w:r w:rsidRPr="001B3792">
        <w:rPr>
          <w:lang w:val="en-GB"/>
        </w:rPr>
        <w:t>Flight costs, transport costs and any other costs related to this work should be included as part of the consultancy fees. This will be not be covered separately by Action Contre la Faim, although the office can provide support for arrangements (such as flight bookings, hotel bookings, domestic car arrangements, etc.);</w:t>
      </w:r>
    </w:p>
    <w:p w14:paraId="27867A04" w14:textId="77777777" w:rsidR="00A3529E" w:rsidRPr="001B3792" w:rsidRDefault="00A3529E" w:rsidP="00A3529E">
      <w:pPr>
        <w:pStyle w:val="ListParagraph"/>
        <w:numPr>
          <w:ilvl w:val="0"/>
          <w:numId w:val="25"/>
        </w:numPr>
        <w:spacing w:after="160" w:line="259" w:lineRule="auto"/>
        <w:jc w:val="both"/>
        <w:rPr>
          <w:lang w:val="en-GB"/>
        </w:rPr>
      </w:pPr>
      <w:r w:rsidRPr="001B3792">
        <w:rPr>
          <w:lang w:val="en-GB"/>
        </w:rPr>
        <w:t>Consultants are not entitled to payment of overtime.  All remuneration must be within the contract agreement;</w:t>
      </w:r>
    </w:p>
    <w:p w14:paraId="6D03B94D" w14:textId="77777777" w:rsidR="00A3529E" w:rsidRPr="001B3792" w:rsidRDefault="00A3529E" w:rsidP="00A3529E">
      <w:pPr>
        <w:pStyle w:val="ListParagraph"/>
        <w:numPr>
          <w:ilvl w:val="0"/>
          <w:numId w:val="25"/>
        </w:numPr>
        <w:spacing w:after="160" w:line="259" w:lineRule="auto"/>
        <w:jc w:val="both"/>
        <w:rPr>
          <w:lang w:val="en-GB"/>
        </w:rPr>
      </w:pPr>
      <w:r w:rsidRPr="001B3792">
        <w:rPr>
          <w:lang w:val="en-GB"/>
        </w:rPr>
        <w:t>No contract may commence unless both Action Contre la Faim and the consultant sign the contract;</w:t>
      </w:r>
    </w:p>
    <w:p w14:paraId="42E8B49C" w14:textId="2D393AD3" w:rsidR="00A3529E" w:rsidRPr="001B3792" w:rsidRDefault="00A3529E" w:rsidP="00A3529E">
      <w:pPr>
        <w:pStyle w:val="ListParagraph"/>
        <w:numPr>
          <w:ilvl w:val="0"/>
          <w:numId w:val="25"/>
        </w:numPr>
        <w:spacing w:after="160" w:line="259" w:lineRule="auto"/>
        <w:jc w:val="both"/>
        <w:rPr>
          <w:lang w:val="en-GB"/>
        </w:rPr>
      </w:pPr>
      <w:r w:rsidRPr="001B3792">
        <w:rPr>
          <w:lang w:val="en-GB"/>
        </w:rPr>
        <w:t xml:space="preserve">For field visits to the </w:t>
      </w:r>
      <w:r w:rsidR="004501A6" w:rsidRPr="001B3792">
        <w:rPr>
          <w:lang w:val="en-GB"/>
        </w:rPr>
        <w:t>sub office</w:t>
      </w:r>
      <w:r w:rsidRPr="001B3792">
        <w:rPr>
          <w:lang w:val="en-GB"/>
        </w:rPr>
        <w:t xml:space="preserve">, Action Contre la Faim will facilitate for the approval of travel authorization; </w:t>
      </w:r>
    </w:p>
    <w:p w14:paraId="7465A567" w14:textId="77777777" w:rsidR="00A3529E" w:rsidRPr="001B3792" w:rsidRDefault="00A3529E" w:rsidP="00A3529E">
      <w:pPr>
        <w:pStyle w:val="ListParagraph"/>
        <w:numPr>
          <w:ilvl w:val="0"/>
          <w:numId w:val="25"/>
        </w:numPr>
        <w:spacing w:after="160" w:line="259" w:lineRule="auto"/>
        <w:jc w:val="both"/>
        <w:rPr>
          <w:lang w:val="en-GB"/>
        </w:rPr>
      </w:pPr>
      <w:r w:rsidRPr="001B3792">
        <w:rPr>
          <w:lang w:val="en-GB"/>
        </w:rPr>
        <w:t xml:space="preserve">As per Action Contre la Faim consultant policy, payment is made against approved deliverables. </w:t>
      </w:r>
    </w:p>
    <w:p w14:paraId="7A874D5C" w14:textId="77777777" w:rsidR="00A3529E" w:rsidRPr="001B3792" w:rsidRDefault="00A3529E" w:rsidP="00A3529E">
      <w:pPr>
        <w:pStyle w:val="ListParagraph"/>
        <w:numPr>
          <w:ilvl w:val="0"/>
          <w:numId w:val="25"/>
        </w:numPr>
        <w:spacing w:after="160" w:line="259" w:lineRule="auto"/>
        <w:jc w:val="both"/>
        <w:rPr>
          <w:lang w:val="en-GB"/>
        </w:rPr>
      </w:pPr>
      <w:r w:rsidRPr="001B3792">
        <w:rPr>
          <w:lang w:val="en-GB"/>
        </w:rPr>
        <w:t>The candidate selected will be governed by and subject to Action Contre la Faim’s Terms and Conditions for individual contracts.</w:t>
      </w:r>
    </w:p>
    <w:p w14:paraId="55A515DE" w14:textId="77777777" w:rsidR="001B3792" w:rsidRDefault="001B3792" w:rsidP="00C26F17">
      <w:pPr>
        <w:autoSpaceDE w:val="0"/>
        <w:autoSpaceDN w:val="0"/>
        <w:adjustRightInd w:val="0"/>
        <w:spacing w:line="240" w:lineRule="auto"/>
        <w:jc w:val="both"/>
        <w:rPr>
          <w:rFonts w:eastAsia="Yu Gothic UI" w:cs="Times New Roman"/>
          <w:b/>
          <w:bCs/>
          <w:lang w:val="en-US"/>
        </w:rPr>
      </w:pPr>
    </w:p>
    <w:p w14:paraId="3A23570F" w14:textId="77777777" w:rsidR="001B3792" w:rsidRDefault="001B3792" w:rsidP="00C26F17">
      <w:pPr>
        <w:autoSpaceDE w:val="0"/>
        <w:autoSpaceDN w:val="0"/>
        <w:adjustRightInd w:val="0"/>
        <w:spacing w:line="240" w:lineRule="auto"/>
        <w:jc w:val="both"/>
        <w:rPr>
          <w:rFonts w:eastAsia="Yu Gothic UI" w:cs="Times New Roman"/>
          <w:b/>
          <w:bCs/>
          <w:lang w:val="en-US"/>
        </w:rPr>
      </w:pPr>
    </w:p>
    <w:p w14:paraId="32A30E86" w14:textId="77777777" w:rsidR="001B3792" w:rsidRDefault="001B3792" w:rsidP="00C26F17">
      <w:pPr>
        <w:autoSpaceDE w:val="0"/>
        <w:autoSpaceDN w:val="0"/>
        <w:adjustRightInd w:val="0"/>
        <w:spacing w:line="240" w:lineRule="auto"/>
        <w:jc w:val="both"/>
        <w:rPr>
          <w:rFonts w:eastAsia="Yu Gothic UI" w:cs="Times New Roman"/>
          <w:b/>
          <w:bCs/>
          <w:lang w:val="en-US"/>
        </w:rPr>
      </w:pPr>
    </w:p>
    <w:p w14:paraId="20F773AD" w14:textId="77777777" w:rsidR="001B3792" w:rsidRDefault="001B3792" w:rsidP="00C26F17">
      <w:pPr>
        <w:autoSpaceDE w:val="0"/>
        <w:autoSpaceDN w:val="0"/>
        <w:adjustRightInd w:val="0"/>
        <w:spacing w:line="240" w:lineRule="auto"/>
        <w:jc w:val="both"/>
        <w:rPr>
          <w:rFonts w:eastAsia="Yu Gothic UI" w:cs="Times New Roman"/>
          <w:b/>
          <w:bCs/>
          <w:lang w:val="en-US"/>
        </w:rPr>
      </w:pPr>
    </w:p>
    <w:p w14:paraId="50927059" w14:textId="77777777" w:rsidR="001B3792" w:rsidRDefault="001B3792" w:rsidP="00C26F17">
      <w:pPr>
        <w:autoSpaceDE w:val="0"/>
        <w:autoSpaceDN w:val="0"/>
        <w:adjustRightInd w:val="0"/>
        <w:spacing w:line="240" w:lineRule="auto"/>
        <w:jc w:val="both"/>
        <w:rPr>
          <w:rFonts w:eastAsia="Yu Gothic UI" w:cs="Times New Roman"/>
          <w:b/>
          <w:bCs/>
          <w:lang w:val="en-US"/>
        </w:rPr>
      </w:pPr>
    </w:p>
    <w:p w14:paraId="74640129" w14:textId="77777777" w:rsidR="001B3792" w:rsidRDefault="001B3792" w:rsidP="00C26F17">
      <w:pPr>
        <w:autoSpaceDE w:val="0"/>
        <w:autoSpaceDN w:val="0"/>
        <w:adjustRightInd w:val="0"/>
        <w:spacing w:line="240" w:lineRule="auto"/>
        <w:jc w:val="both"/>
        <w:rPr>
          <w:rFonts w:eastAsia="Yu Gothic UI" w:cs="Times New Roman"/>
          <w:b/>
          <w:bCs/>
          <w:lang w:val="en-US"/>
        </w:rPr>
      </w:pPr>
    </w:p>
    <w:p w14:paraId="1B1DDFFA" w14:textId="48D6D2DB" w:rsidR="006F182A" w:rsidRPr="00AB3C40" w:rsidRDefault="006F182A" w:rsidP="00C26F17">
      <w:pPr>
        <w:autoSpaceDE w:val="0"/>
        <w:autoSpaceDN w:val="0"/>
        <w:adjustRightInd w:val="0"/>
        <w:spacing w:line="240" w:lineRule="auto"/>
        <w:jc w:val="both"/>
        <w:rPr>
          <w:rFonts w:eastAsia="Yu Gothic UI" w:cs="Times New Roman"/>
          <w:b/>
          <w:bCs/>
        </w:rPr>
      </w:pPr>
      <w:r w:rsidRPr="00AB3C40">
        <w:rPr>
          <w:rFonts w:eastAsia="Yu Gothic UI" w:cs="Times New Roman"/>
          <w:b/>
          <w:bCs/>
          <w:lang w:val="en-US"/>
        </w:rPr>
        <w:t>Terms of payment</w:t>
      </w:r>
    </w:p>
    <w:p w14:paraId="642646B2" w14:textId="77777777" w:rsidR="00D8388B" w:rsidRPr="00AB3C40" w:rsidRDefault="00D8388B" w:rsidP="00D8388B">
      <w:pPr>
        <w:spacing w:line="240" w:lineRule="auto"/>
        <w:jc w:val="both"/>
        <w:rPr>
          <w:rFonts w:cs="Times New Roman"/>
        </w:rPr>
      </w:pPr>
      <w:r w:rsidRPr="00AB3C40">
        <w:rPr>
          <w:rFonts w:cs="Times New Roman"/>
        </w:rPr>
        <w:t xml:space="preserve">The payment for this consultancy will be done after successful completion of each deliverable as per below payment plan.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5621"/>
        <w:gridCol w:w="2631"/>
      </w:tblGrid>
      <w:tr w:rsidR="00D8388B" w:rsidRPr="00AB3C40" w14:paraId="76360FE8" w14:textId="77777777" w:rsidTr="00B15BAB">
        <w:tc>
          <w:tcPr>
            <w:tcW w:w="424" w:type="pct"/>
            <w:shd w:val="clear" w:color="auto" w:fill="auto"/>
          </w:tcPr>
          <w:p w14:paraId="2B730271" w14:textId="77777777" w:rsidR="00D8388B" w:rsidRPr="00AB3C40" w:rsidRDefault="00D8388B" w:rsidP="00D8388B">
            <w:pPr>
              <w:spacing w:line="240" w:lineRule="auto"/>
              <w:rPr>
                <w:rFonts w:cs="Times New Roman"/>
              </w:rPr>
            </w:pPr>
            <w:r w:rsidRPr="00AB3C40">
              <w:rPr>
                <w:rFonts w:cs="Times New Roman"/>
              </w:rPr>
              <w:t>No.</w:t>
            </w:r>
          </w:p>
        </w:tc>
        <w:tc>
          <w:tcPr>
            <w:tcW w:w="3117" w:type="pct"/>
            <w:shd w:val="clear" w:color="auto" w:fill="auto"/>
          </w:tcPr>
          <w:p w14:paraId="7631727A" w14:textId="77777777" w:rsidR="00D8388B" w:rsidRPr="00AB3C40" w:rsidRDefault="00D8388B" w:rsidP="00D8388B">
            <w:pPr>
              <w:spacing w:line="240" w:lineRule="auto"/>
              <w:rPr>
                <w:rFonts w:cs="Times New Roman"/>
              </w:rPr>
            </w:pPr>
            <w:r w:rsidRPr="00AB3C40">
              <w:rPr>
                <w:rFonts w:cs="Times New Roman"/>
              </w:rPr>
              <w:t>Deliverables</w:t>
            </w:r>
          </w:p>
        </w:tc>
        <w:tc>
          <w:tcPr>
            <w:tcW w:w="1459" w:type="pct"/>
            <w:shd w:val="clear" w:color="auto" w:fill="auto"/>
          </w:tcPr>
          <w:p w14:paraId="6201B2D2" w14:textId="77777777" w:rsidR="00D8388B" w:rsidRPr="00AB3C40" w:rsidRDefault="00D8388B" w:rsidP="00D8388B">
            <w:pPr>
              <w:spacing w:line="240" w:lineRule="auto"/>
              <w:rPr>
                <w:rFonts w:cs="Times New Roman"/>
              </w:rPr>
            </w:pPr>
            <w:r w:rsidRPr="00AB3C40">
              <w:rPr>
                <w:rFonts w:cs="Times New Roman"/>
              </w:rPr>
              <w:t xml:space="preserve">Weightage of Payment </w:t>
            </w:r>
          </w:p>
        </w:tc>
      </w:tr>
      <w:tr w:rsidR="00D8388B" w:rsidRPr="00AB3C40" w14:paraId="39E359FC" w14:textId="77777777" w:rsidTr="00B15BAB">
        <w:tc>
          <w:tcPr>
            <w:tcW w:w="424" w:type="pct"/>
            <w:shd w:val="clear" w:color="auto" w:fill="auto"/>
          </w:tcPr>
          <w:p w14:paraId="130D2D85" w14:textId="77777777" w:rsidR="00D8388B" w:rsidRPr="00AB3C40" w:rsidRDefault="00D8388B" w:rsidP="00D8388B">
            <w:pPr>
              <w:spacing w:line="240" w:lineRule="auto"/>
              <w:rPr>
                <w:rFonts w:cs="Times New Roman"/>
              </w:rPr>
            </w:pPr>
            <w:r w:rsidRPr="00AB3C40">
              <w:rPr>
                <w:rFonts w:cs="Times New Roman"/>
              </w:rPr>
              <w:t>1</w:t>
            </w:r>
          </w:p>
        </w:tc>
        <w:tc>
          <w:tcPr>
            <w:tcW w:w="3117" w:type="pct"/>
            <w:shd w:val="clear" w:color="auto" w:fill="auto"/>
          </w:tcPr>
          <w:p w14:paraId="7B981311" w14:textId="77777777" w:rsidR="00D8388B" w:rsidRPr="00AB3C40" w:rsidRDefault="00D8388B" w:rsidP="00D8388B">
            <w:pPr>
              <w:spacing w:line="240" w:lineRule="auto"/>
              <w:rPr>
                <w:rFonts w:cs="Times New Roman"/>
              </w:rPr>
            </w:pPr>
            <w:r w:rsidRPr="00AB3C40">
              <w:rPr>
                <w:rFonts w:cs="Times New Roman"/>
              </w:rPr>
              <w:t>Orientation of the TOR and signing of the contract of the consultancy.</w:t>
            </w:r>
          </w:p>
        </w:tc>
        <w:tc>
          <w:tcPr>
            <w:tcW w:w="1459" w:type="pct"/>
            <w:shd w:val="clear" w:color="auto" w:fill="auto"/>
          </w:tcPr>
          <w:p w14:paraId="14206585" w14:textId="77777777" w:rsidR="00D8388B" w:rsidRPr="00AB3C40" w:rsidRDefault="00D8388B" w:rsidP="00D8388B">
            <w:pPr>
              <w:spacing w:line="240" w:lineRule="auto"/>
              <w:rPr>
                <w:rFonts w:cs="Times New Roman"/>
              </w:rPr>
            </w:pPr>
            <w:r w:rsidRPr="00AB3C40">
              <w:rPr>
                <w:rFonts w:cs="Times New Roman"/>
              </w:rPr>
              <w:t xml:space="preserve">40% of contract amount </w:t>
            </w:r>
          </w:p>
        </w:tc>
      </w:tr>
      <w:tr w:rsidR="00D8388B" w:rsidRPr="00AB3C40" w14:paraId="1C6B56DB" w14:textId="77777777" w:rsidTr="00B15BAB">
        <w:tc>
          <w:tcPr>
            <w:tcW w:w="424" w:type="pct"/>
            <w:shd w:val="clear" w:color="auto" w:fill="auto"/>
          </w:tcPr>
          <w:p w14:paraId="61FFFB00" w14:textId="77777777" w:rsidR="00D8388B" w:rsidRPr="00AB3C40" w:rsidRDefault="00D8388B" w:rsidP="00D8388B">
            <w:pPr>
              <w:spacing w:line="240" w:lineRule="auto"/>
              <w:rPr>
                <w:rFonts w:cs="Times New Roman"/>
              </w:rPr>
            </w:pPr>
            <w:r w:rsidRPr="00AB3C40">
              <w:rPr>
                <w:rFonts w:cs="Times New Roman"/>
              </w:rPr>
              <w:t>2</w:t>
            </w:r>
          </w:p>
        </w:tc>
        <w:tc>
          <w:tcPr>
            <w:tcW w:w="3117" w:type="pct"/>
            <w:shd w:val="clear" w:color="auto" w:fill="auto"/>
          </w:tcPr>
          <w:p w14:paraId="344D22C4" w14:textId="77777777" w:rsidR="00D8388B" w:rsidRPr="00AB3C40" w:rsidRDefault="00D8388B" w:rsidP="00B15BAB">
            <w:pPr>
              <w:spacing w:line="240" w:lineRule="auto"/>
              <w:rPr>
                <w:rFonts w:cs="Times New Roman"/>
              </w:rPr>
            </w:pPr>
            <w:r w:rsidRPr="00AB3C40">
              <w:rPr>
                <w:rFonts w:cs="Times New Roman"/>
              </w:rPr>
              <w:t>Satisfactory completion of 75% of the requested assignment as realized by ACF according to the requirements.</w:t>
            </w:r>
          </w:p>
        </w:tc>
        <w:tc>
          <w:tcPr>
            <w:tcW w:w="1459" w:type="pct"/>
            <w:shd w:val="clear" w:color="auto" w:fill="auto"/>
          </w:tcPr>
          <w:p w14:paraId="0E3B8509" w14:textId="77777777" w:rsidR="00D8388B" w:rsidRPr="00AB3C40" w:rsidRDefault="00B15BAB" w:rsidP="00D8388B">
            <w:pPr>
              <w:spacing w:line="240" w:lineRule="auto"/>
              <w:rPr>
                <w:rFonts w:cs="Times New Roman"/>
              </w:rPr>
            </w:pPr>
            <w:r w:rsidRPr="00AB3C40">
              <w:rPr>
                <w:rFonts w:cs="Times New Roman"/>
              </w:rPr>
              <w:t>3</w:t>
            </w:r>
            <w:r w:rsidR="00D8388B" w:rsidRPr="00AB3C40">
              <w:rPr>
                <w:rFonts w:cs="Times New Roman"/>
              </w:rPr>
              <w:t xml:space="preserve">0% of contract amount </w:t>
            </w:r>
          </w:p>
        </w:tc>
      </w:tr>
      <w:tr w:rsidR="00D8388B" w:rsidRPr="00AB3C40" w14:paraId="24464AB0" w14:textId="77777777" w:rsidTr="00B15BAB">
        <w:tc>
          <w:tcPr>
            <w:tcW w:w="424" w:type="pct"/>
            <w:shd w:val="clear" w:color="auto" w:fill="auto"/>
          </w:tcPr>
          <w:p w14:paraId="5CEFC5F5" w14:textId="77777777" w:rsidR="00D8388B" w:rsidRPr="00AB3C40" w:rsidRDefault="00D8388B" w:rsidP="00D8388B">
            <w:pPr>
              <w:spacing w:line="240" w:lineRule="auto"/>
              <w:rPr>
                <w:rFonts w:cs="Times New Roman"/>
              </w:rPr>
            </w:pPr>
            <w:r w:rsidRPr="00AB3C40">
              <w:rPr>
                <w:rFonts w:cs="Times New Roman"/>
              </w:rPr>
              <w:t>3</w:t>
            </w:r>
          </w:p>
        </w:tc>
        <w:tc>
          <w:tcPr>
            <w:tcW w:w="3117" w:type="pct"/>
            <w:shd w:val="clear" w:color="auto" w:fill="auto"/>
          </w:tcPr>
          <w:p w14:paraId="758A1CE5" w14:textId="77777777" w:rsidR="00D8388B" w:rsidRPr="00AB3C40" w:rsidRDefault="00D8388B" w:rsidP="00D8388B">
            <w:pPr>
              <w:spacing w:line="240" w:lineRule="auto"/>
              <w:rPr>
                <w:rFonts w:cs="Times New Roman"/>
              </w:rPr>
            </w:pPr>
            <w:r w:rsidRPr="00AB3C40">
              <w:rPr>
                <w:rFonts w:cs="Times New Roman"/>
              </w:rPr>
              <w:t xml:space="preserve">Completion of the assignment and submission of the final report according to the </w:t>
            </w:r>
            <w:r w:rsidR="00EB65B4" w:rsidRPr="00AB3C40">
              <w:rPr>
                <w:rFonts w:cs="Times New Roman"/>
                <w:lang w:val="en-US"/>
              </w:rPr>
              <w:t xml:space="preserve">ACF </w:t>
            </w:r>
            <w:r w:rsidRPr="00AB3C40">
              <w:rPr>
                <w:rFonts w:cs="Times New Roman"/>
              </w:rPr>
              <w:t>requirements.</w:t>
            </w:r>
          </w:p>
        </w:tc>
        <w:tc>
          <w:tcPr>
            <w:tcW w:w="1459" w:type="pct"/>
            <w:shd w:val="clear" w:color="auto" w:fill="auto"/>
          </w:tcPr>
          <w:p w14:paraId="4E8375AD" w14:textId="77777777" w:rsidR="00D8388B" w:rsidRPr="00AB3C40" w:rsidRDefault="00B15BAB" w:rsidP="00D8388B">
            <w:pPr>
              <w:spacing w:line="240" w:lineRule="auto"/>
              <w:rPr>
                <w:rFonts w:cs="Times New Roman"/>
              </w:rPr>
            </w:pPr>
            <w:r w:rsidRPr="00AB3C40">
              <w:rPr>
                <w:rFonts w:cs="Times New Roman"/>
              </w:rPr>
              <w:t>3</w:t>
            </w:r>
            <w:r w:rsidR="00D8388B" w:rsidRPr="00AB3C40">
              <w:rPr>
                <w:rFonts w:cs="Times New Roman"/>
              </w:rPr>
              <w:t xml:space="preserve">0% of contract amount </w:t>
            </w:r>
          </w:p>
        </w:tc>
      </w:tr>
    </w:tbl>
    <w:p w14:paraId="37ABF770" w14:textId="77777777" w:rsidR="002126AC" w:rsidRPr="00AB3C40" w:rsidRDefault="002126AC" w:rsidP="00192470">
      <w:pPr>
        <w:pStyle w:val="ListParagraph"/>
        <w:autoSpaceDE w:val="0"/>
        <w:autoSpaceDN w:val="0"/>
        <w:adjustRightInd w:val="0"/>
        <w:spacing w:line="240" w:lineRule="auto"/>
        <w:ind w:left="567"/>
        <w:jc w:val="both"/>
        <w:rPr>
          <w:rFonts w:eastAsia="Yu Gothic UI" w:cs="Times New Roman"/>
        </w:rPr>
      </w:pPr>
    </w:p>
    <w:p w14:paraId="4D8AAA26" w14:textId="77777777" w:rsidR="00C0395A" w:rsidRDefault="00C0395A" w:rsidP="00C26F17">
      <w:pPr>
        <w:autoSpaceDE w:val="0"/>
        <w:autoSpaceDN w:val="0"/>
        <w:adjustRightInd w:val="0"/>
        <w:spacing w:line="240" w:lineRule="auto"/>
        <w:jc w:val="both"/>
        <w:rPr>
          <w:rFonts w:eastAsia="Yu Gothic UI" w:cs="Times New Roman"/>
          <w:b/>
          <w:bCs/>
        </w:rPr>
      </w:pPr>
    </w:p>
    <w:p w14:paraId="5BAE4C25" w14:textId="77777777" w:rsidR="00966315" w:rsidRPr="00AB3C40" w:rsidRDefault="00966315" w:rsidP="00C26F17">
      <w:pPr>
        <w:autoSpaceDE w:val="0"/>
        <w:autoSpaceDN w:val="0"/>
        <w:adjustRightInd w:val="0"/>
        <w:spacing w:line="240" w:lineRule="auto"/>
        <w:jc w:val="both"/>
        <w:rPr>
          <w:rFonts w:eastAsia="Yu Gothic UI" w:cs="Times New Roman"/>
          <w:b/>
          <w:bCs/>
        </w:rPr>
      </w:pPr>
      <w:r w:rsidRPr="00AB3C40">
        <w:rPr>
          <w:rFonts w:eastAsia="Yu Gothic UI" w:cs="Times New Roman"/>
          <w:b/>
          <w:bCs/>
        </w:rPr>
        <w:t>Management</w:t>
      </w:r>
    </w:p>
    <w:p w14:paraId="48AC0733" w14:textId="77777777" w:rsidR="00966315" w:rsidRPr="00AB3C40" w:rsidRDefault="00966315" w:rsidP="00192470">
      <w:pPr>
        <w:autoSpaceDE w:val="0"/>
        <w:autoSpaceDN w:val="0"/>
        <w:adjustRightInd w:val="0"/>
        <w:spacing w:line="240" w:lineRule="auto"/>
        <w:jc w:val="both"/>
        <w:rPr>
          <w:rFonts w:eastAsia="Yu Gothic UI" w:cs="Times New Roman"/>
        </w:rPr>
      </w:pPr>
      <w:r w:rsidRPr="00AB3C40">
        <w:rPr>
          <w:rFonts w:eastAsia="Yu Gothic UI" w:cs="Times New Roman"/>
        </w:rPr>
        <w:t xml:space="preserve">The evaluation process will, at all times, remain cognisant of </w:t>
      </w:r>
      <w:r w:rsidR="006B0CFB" w:rsidRPr="00AB3C40">
        <w:rPr>
          <w:rFonts w:eastAsia="Yu Gothic UI" w:cs="Times New Roman"/>
        </w:rPr>
        <w:t>ACF</w:t>
      </w:r>
      <w:r w:rsidRPr="00AB3C40">
        <w:rPr>
          <w:rFonts w:eastAsia="Yu Gothic UI" w:cs="Times New Roman"/>
        </w:rPr>
        <w:t>’</w:t>
      </w:r>
      <w:r w:rsidR="004D7790" w:rsidRPr="00AB3C40">
        <w:rPr>
          <w:rFonts w:eastAsia="Yu Gothic UI" w:cs="Times New Roman"/>
        </w:rPr>
        <w:t xml:space="preserve">s Programme </w:t>
      </w:r>
      <w:r w:rsidR="003D7137" w:rsidRPr="00AB3C40">
        <w:rPr>
          <w:rFonts w:eastAsia="Yu Gothic UI" w:cs="Times New Roman"/>
        </w:rPr>
        <w:t>Operation</w:t>
      </w:r>
      <w:r w:rsidRPr="00AB3C40">
        <w:rPr>
          <w:rFonts w:eastAsia="Yu Gothic UI" w:cs="Times New Roman"/>
        </w:rPr>
        <w:t xml:space="preserve"> Policy and </w:t>
      </w:r>
      <w:r w:rsidR="006B0CFB" w:rsidRPr="00AB3C40">
        <w:rPr>
          <w:rFonts w:eastAsia="Yu Gothic UI" w:cs="Times New Roman"/>
        </w:rPr>
        <w:t>ACF</w:t>
      </w:r>
      <w:r w:rsidRPr="00AB3C40">
        <w:rPr>
          <w:rFonts w:eastAsia="Yu Gothic UI" w:cs="Times New Roman"/>
        </w:rPr>
        <w:t>’s Staff Code of Conduct. T</w:t>
      </w:r>
      <w:r w:rsidR="004D7790" w:rsidRPr="00AB3C40">
        <w:rPr>
          <w:rFonts w:eastAsia="Yu Gothic UI" w:cs="Times New Roman"/>
        </w:rPr>
        <w:t xml:space="preserve">he evaluator will report to the </w:t>
      </w:r>
      <w:r w:rsidR="003D7137" w:rsidRPr="00AB3C40">
        <w:rPr>
          <w:rFonts w:eastAsia="Yu Gothic UI" w:cs="Times New Roman"/>
        </w:rPr>
        <w:t xml:space="preserve">Grant and </w:t>
      </w:r>
      <w:r w:rsidRPr="00AB3C40">
        <w:rPr>
          <w:rFonts w:eastAsia="Yu Gothic UI" w:cs="Times New Roman"/>
        </w:rPr>
        <w:t>Programme Coordinator</w:t>
      </w:r>
      <w:r w:rsidR="003D7137" w:rsidRPr="00AB3C40">
        <w:rPr>
          <w:rFonts w:eastAsia="Yu Gothic UI" w:cs="Times New Roman"/>
        </w:rPr>
        <w:t xml:space="preserve"> and MEAL HoD</w:t>
      </w:r>
      <w:r w:rsidRPr="00AB3C40">
        <w:rPr>
          <w:rFonts w:eastAsia="Yu Gothic UI" w:cs="Times New Roman"/>
        </w:rPr>
        <w:t xml:space="preserve">- </w:t>
      </w:r>
      <w:r w:rsidR="003D7137" w:rsidRPr="00AB3C40">
        <w:rPr>
          <w:rFonts w:eastAsia="Yu Gothic UI" w:cs="Times New Roman"/>
        </w:rPr>
        <w:t>Yangon</w:t>
      </w:r>
      <w:r w:rsidRPr="00AB3C40">
        <w:rPr>
          <w:rFonts w:eastAsia="Yu Gothic UI" w:cs="Times New Roman"/>
        </w:rPr>
        <w:t xml:space="preserve"> throughout</w:t>
      </w:r>
      <w:r w:rsidR="004D7790" w:rsidRPr="00AB3C40">
        <w:rPr>
          <w:rFonts w:eastAsia="Yu Gothic UI" w:cs="Times New Roman"/>
        </w:rPr>
        <w:t xml:space="preserve"> the evaluation process and the </w:t>
      </w:r>
      <w:r w:rsidR="003D7137" w:rsidRPr="00AB3C40">
        <w:rPr>
          <w:rFonts w:eastAsia="Yu Gothic UI" w:cs="Times New Roman"/>
        </w:rPr>
        <w:t>Field</w:t>
      </w:r>
      <w:r w:rsidR="004D7790" w:rsidRPr="00AB3C40">
        <w:rPr>
          <w:rFonts w:eastAsia="Yu Gothic UI" w:cs="Times New Roman"/>
        </w:rPr>
        <w:t xml:space="preserve"> </w:t>
      </w:r>
      <w:r w:rsidRPr="00AB3C40">
        <w:rPr>
          <w:rFonts w:eastAsia="Yu Gothic UI" w:cs="Times New Roman"/>
        </w:rPr>
        <w:t xml:space="preserve">Coordinator- </w:t>
      </w:r>
      <w:r w:rsidR="003D7137" w:rsidRPr="00AB3C40">
        <w:rPr>
          <w:rFonts w:eastAsia="Yu Gothic UI" w:cs="Times New Roman"/>
        </w:rPr>
        <w:t>Sittwe</w:t>
      </w:r>
      <w:r w:rsidRPr="00AB3C40">
        <w:rPr>
          <w:rFonts w:eastAsia="Yu Gothic UI" w:cs="Times New Roman"/>
        </w:rPr>
        <w:t xml:space="preserve"> during the field</w:t>
      </w:r>
      <w:r w:rsidR="004D7790" w:rsidRPr="00AB3C40">
        <w:rPr>
          <w:rFonts w:eastAsia="Yu Gothic UI" w:cs="Times New Roman"/>
        </w:rPr>
        <w:t xml:space="preserve"> evaluation exercise in </w:t>
      </w:r>
      <w:r w:rsidR="003D7137" w:rsidRPr="00AB3C40">
        <w:rPr>
          <w:rFonts w:eastAsia="Yu Gothic UI" w:cs="Times New Roman"/>
        </w:rPr>
        <w:t>Rakhine</w:t>
      </w:r>
      <w:r w:rsidR="004D7790" w:rsidRPr="00AB3C40">
        <w:rPr>
          <w:rFonts w:eastAsia="Yu Gothic UI" w:cs="Times New Roman"/>
        </w:rPr>
        <w:t xml:space="preserve">. </w:t>
      </w:r>
      <w:r w:rsidRPr="00AB3C40">
        <w:rPr>
          <w:rFonts w:eastAsia="Yu Gothic UI" w:cs="Times New Roman"/>
        </w:rPr>
        <w:t>Furthermore, the e</w:t>
      </w:r>
      <w:r w:rsidR="004D7790" w:rsidRPr="00AB3C40">
        <w:rPr>
          <w:rFonts w:eastAsia="Yu Gothic UI" w:cs="Times New Roman"/>
        </w:rPr>
        <w:t xml:space="preserve">xisting </w:t>
      </w:r>
      <w:r w:rsidRPr="00AB3C40">
        <w:rPr>
          <w:rFonts w:eastAsia="Yu Gothic UI" w:cs="Times New Roman"/>
        </w:rPr>
        <w:t>line management structure of the evaluator will remain in place.</w:t>
      </w:r>
    </w:p>
    <w:p w14:paraId="0A9D0E9D" w14:textId="77777777" w:rsidR="00B15BAB" w:rsidRPr="00AB3C40" w:rsidRDefault="00B15BAB" w:rsidP="00C26F17">
      <w:pPr>
        <w:autoSpaceDE w:val="0"/>
        <w:autoSpaceDN w:val="0"/>
        <w:adjustRightInd w:val="0"/>
        <w:spacing w:line="240" w:lineRule="auto"/>
        <w:jc w:val="both"/>
        <w:rPr>
          <w:rFonts w:eastAsia="Yu Gothic UI" w:cs="Times New Roman"/>
          <w:lang w:val="en-US"/>
        </w:rPr>
      </w:pPr>
      <w:r w:rsidRPr="00AB3C40">
        <w:rPr>
          <w:rFonts w:eastAsia="Yu Gothic UI" w:cs="Times New Roman"/>
          <w:b/>
          <w:bCs/>
          <w:lang w:val="en-US"/>
        </w:rPr>
        <w:t xml:space="preserve">Proposal submission </w:t>
      </w:r>
    </w:p>
    <w:p w14:paraId="464663C4" w14:textId="77777777" w:rsidR="00B15BAB" w:rsidRPr="00AB3C40" w:rsidRDefault="00B15BAB" w:rsidP="00B15BAB">
      <w:pPr>
        <w:pStyle w:val="ListParagraph"/>
        <w:autoSpaceDE w:val="0"/>
        <w:autoSpaceDN w:val="0"/>
        <w:adjustRightInd w:val="0"/>
        <w:spacing w:line="240" w:lineRule="auto"/>
        <w:ind w:left="0"/>
        <w:jc w:val="both"/>
        <w:rPr>
          <w:rFonts w:cs="Times New Roman"/>
        </w:rPr>
      </w:pPr>
      <w:r w:rsidRPr="00AB3C40">
        <w:rPr>
          <w:rFonts w:cs="Times New Roman"/>
        </w:rPr>
        <w:t>Qualified candidates are expected to send their applications to ACF in English including:</w:t>
      </w:r>
    </w:p>
    <w:p w14:paraId="156E4207" w14:textId="77777777" w:rsidR="00B15BAB" w:rsidRPr="00AB3C40" w:rsidRDefault="00B15BAB" w:rsidP="00B15BAB">
      <w:pPr>
        <w:pStyle w:val="ListParagraph"/>
        <w:numPr>
          <w:ilvl w:val="0"/>
          <w:numId w:val="21"/>
        </w:numPr>
        <w:autoSpaceDE w:val="0"/>
        <w:autoSpaceDN w:val="0"/>
        <w:adjustRightInd w:val="0"/>
        <w:spacing w:line="240" w:lineRule="auto"/>
        <w:jc w:val="both"/>
        <w:rPr>
          <w:rFonts w:eastAsia="Yu Gothic UI" w:cs="Times New Roman"/>
          <w:lang w:val="en-US"/>
        </w:rPr>
      </w:pPr>
      <w:r w:rsidRPr="00AB3C40">
        <w:rPr>
          <w:rFonts w:cs="Times New Roman"/>
        </w:rPr>
        <w:t>CV of the consultant(s)</w:t>
      </w:r>
    </w:p>
    <w:p w14:paraId="41E7C8A1" w14:textId="77777777" w:rsidR="00B15BAB" w:rsidRPr="00AB3C40" w:rsidRDefault="00B15BAB" w:rsidP="00B15BAB">
      <w:pPr>
        <w:pStyle w:val="ListParagraph"/>
        <w:numPr>
          <w:ilvl w:val="0"/>
          <w:numId w:val="21"/>
        </w:numPr>
        <w:autoSpaceDE w:val="0"/>
        <w:autoSpaceDN w:val="0"/>
        <w:adjustRightInd w:val="0"/>
        <w:spacing w:line="240" w:lineRule="auto"/>
        <w:jc w:val="both"/>
        <w:rPr>
          <w:rFonts w:eastAsia="Yu Gothic UI" w:cs="Times New Roman"/>
          <w:lang w:val="en-US"/>
        </w:rPr>
      </w:pPr>
      <w:r w:rsidRPr="00AB3C40">
        <w:rPr>
          <w:rFonts w:cs="Times New Roman"/>
        </w:rPr>
        <w:t xml:space="preserve">Technical proposal </w:t>
      </w:r>
    </w:p>
    <w:p w14:paraId="7408AA44" w14:textId="066D2B6E" w:rsidR="00B15BAB" w:rsidRPr="00AB3C40" w:rsidRDefault="00B15BAB" w:rsidP="00B15BAB">
      <w:pPr>
        <w:pStyle w:val="ListParagraph"/>
        <w:numPr>
          <w:ilvl w:val="0"/>
          <w:numId w:val="21"/>
        </w:numPr>
        <w:autoSpaceDE w:val="0"/>
        <w:autoSpaceDN w:val="0"/>
        <w:adjustRightInd w:val="0"/>
        <w:spacing w:line="240" w:lineRule="auto"/>
        <w:jc w:val="both"/>
        <w:rPr>
          <w:rFonts w:eastAsia="Yu Gothic UI" w:cs="Times New Roman"/>
          <w:lang w:val="en-US"/>
        </w:rPr>
      </w:pPr>
      <w:r w:rsidRPr="00AB3C40">
        <w:rPr>
          <w:rFonts w:cs="Times New Roman"/>
        </w:rPr>
        <w:t xml:space="preserve">Financial proposal: Please provide your daily consultancy fee </w:t>
      </w:r>
    </w:p>
    <w:p w14:paraId="0B78F47C" w14:textId="77777777" w:rsidR="00E878FD" w:rsidRPr="00AB3C40" w:rsidRDefault="00E878FD" w:rsidP="00B15BAB">
      <w:pPr>
        <w:pStyle w:val="ListParagraph"/>
        <w:numPr>
          <w:ilvl w:val="0"/>
          <w:numId w:val="21"/>
        </w:numPr>
        <w:autoSpaceDE w:val="0"/>
        <w:autoSpaceDN w:val="0"/>
        <w:adjustRightInd w:val="0"/>
        <w:spacing w:line="240" w:lineRule="auto"/>
        <w:jc w:val="both"/>
        <w:rPr>
          <w:rFonts w:eastAsia="Yu Gothic UI" w:cs="Times New Roman"/>
          <w:lang w:val="en-US"/>
        </w:rPr>
      </w:pPr>
      <w:r w:rsidRPr="00AB3C40">
        <w:rPr>
          <w:rFonts w:cs="Times New Roman"/>
          <w:lang w:val="en-US"/>
        </w:rPr>
        <w:t>Samples of previous CRM related work</w:t>
      </w:r>
    </w:p>
    <w:p w14:paraId="3A47DD3D" w14:textId="77777777" w:rsidR="00E878FD" w:rsidRPr="00AB3C40" w:rsidRDefault="00E878FD" w:rsidP="00115EAF">
      <w:pPr>
        <w:pStyle w:val="ListParagraph"/>
        <w:numPr>
          <w:ilvl w:val="0"/>
          <w:numId w:val="21"/>
        </w:numPr>
        <w:autoSpaceDE w:val="0"/>
        <w:autoSpaceDN w:val="0"/>
        <w:adjustRightInd w:val="0"/>
        <w:spacing w:line="240" w:lineRule="auto"/>
        <w:jc w:val="both"/>
        <w:rPr>
          <w:rFonts w:cs="Times New Roman"/>
        </w:rPr>
      </w:pPr>
      <w:r w:rsidRPr="00AB3C40">
        <w:rPr>
          <w:rFonts w:cs="Times New Roman"/>
          <w:lang w:val="en-US"/>
        </w:rPr>
        <w:t xml:space="preserve">References from organizations that have previously contracted the consultant </w:t>
      </w:r>
    </w:p>
    <w:p w14:paraId="081F030A" w14:textId="77777777" w:rsidR="00427077" w:rsidRPr="00427077" w:rsidRDefault="00427077" w:rsidP="00427077">
      <w:pPr>
        <w:pStyle w:val="ListParagraph"/>
        <w:spacing w:after="0" w:line="240" w:lineRule="auto"/>
        <w:rPr>
          <w:rFonts w:eastAsia="Yu Gothic UI" w:cs="Times New Roman"/>
          <w:bCs/>
          <w:lang w:val="en-US"/>
        </w:rPr>
      </w:pPr>
    </w:p>
    <w:p w14:paraId="17E6313F" w14:textId="77777777" w:rsidR="001B3792" w:rsidRDefault="001B3792" w:rsidP="001B3792">
      <w:pPr>
        <w:spacing w:after="0" w:line="240" w:lineRule="auto"/>
        <w:rPr>
          <w:rFonts w:eastAsia="Yu Gothic UI" w:cs="Times New Roman"/>
          <w:bCs/>
          <w:lang w:val="en-US"/>
        </w:rPr>
      </w:pPr>
    </w:p>
    <w:p w14:paraId="28C44850" w14:textId="4329065F" w:rsidR="00427077" w:rsidRPr="001B3792" w:rsidRDefault="00427077" w:rsidP="001B3792">
      <w:pPr>
        <w:spacing w:after="0" w:line="240" w:lineRule="auto"/>
        <w:rPr>
          <w:rFonts w:eastAsia="Yu Gothic UI" w:cs="Times New Roman"/>
          <w:b/>
          <w:bCs/>
          <w:lang w:val="en-US"/>
        </w:rPr>
      </w:pPr>
      <w:r w:rsidRPr="001B3792">
        <w:rPr>
          <w:rFonts w:eastAsia="Yu Gothic UI" w:cs="Times New Roman"/>
          <w:bCs/>
          <w:lang w:val="en-US"/>
        </w:rPr>
        <w:t>Interested candidates must submit application and</w:t>
      </w:r>
      <w:r w:rsidRPr="001B3792">
        <w:rPr>
          <w:rFonts w:cs="Times New Roman"/>
        </w:rPr>
        <w:t xml:space="preserve"> questions related to this consultancy to </w:t>
      </w:r>
      <w:hyperlink r:id="rId10" w:history="1">
        <w:r w:rsidRPr="001B3792">
          <w:rPr>
            <w:rStyle w:val="Hyperlink"/>
            <w:rFonts w:eastAsia="Yu Gothic UI" w:cs="Times New Roman"/>
            <w:bCs/>
            <w:lang w:val="en-US"/>
          </w:rPr>
          <w:t>loghod@mm-actioncontrelafaim.org</w:t>
        </w:r>
      </w:hyperlink>
      <w:r w:rsidRPr="001B3792">
        <w:rPr>
          <w:rFonts w:eastAsia="Yu Gothic UI" w:cs="Times New Roman"/>
          <w:bCs/>
          <w:lang w:val="en-US"/>
        </w:rPr>
        <w:t xml:space="preserve"> no later than the 31</w:t>
      </w:r>
      <w:r w:rsidRPr="001B3792">
        <w:rPr>
          <w:rFonts w:eastAsia="Yu Gothic UI" w:cs="Times New Roman"/>
          <w:bCs/>
          <w:vertAlign w:val="superscript"/>
          <w:lang w:val="en-US"/>
        </w:rPr>
        <w:t>st</w:t>
      </w:r>
      <w:r w:rsidRPr="001B3792">
        <w:rPr>
          <w:rFonts w:eastAsia="Yu Gothic UI" w:cs="Times New Roman"/>
          <w:bCs/>
          <w:lang w:val="en-US"/>
        </w:rPr>
        <w:t xml:space="preserve"> of July, 2020.</w:t>
      </w:r>
    </w:p>
    <w:p w14:paraId="67C9CE63" w14:textId="27D09634" w:rsidR="00C33158" w:rsidRPr="00C0395A" w:rsidRDefault="00C33158" w:rsidP="00427077">
      <w:pPr>
        <w:spacing w:line="240" w:lineRule="auto"/>
        <w:jc w:val="both"/>
        <w:rPr>
          <w:rFonts w:eastAsia="Yu Gothic UI" w:cs="Times New Roman"/>
          <w:b/>
          <w:bCs/>
          <w:lang w:val="en-US"/>
        </w:rPr>
      </w:pPr>
    </w:p>
    <w:sectPr w:rsidR="00C33158" w:rsidRPr="00C0395A">
      <w:head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EC890" w16cex:dateUtc="2020-07-07T08:10:00Z"/>
  <w16cex:commentExtensible w16cex:durableId="22AECA25" w16cex:dateUtc="2020-07-07T08:17:00Z"/>
  <w16cex:commentExtensible w16cex:durableId="22AECCC6" w16cex:dateUtc="2020-07-07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EC6778" w16cid:durableId="22AEC890"/>
  <w16cid:commentId w16cid:paraId="423456C8" w16cid:durableId="22AECA25"/>
  <w16cid:commentId w16cid:paraId="2C794189" w16cid:durableId="22AECC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D4D7B" w14:textId="77777777" w:rsidR="009F4B4B" w:rsidRDefault="009F4B4B" w:rsidP="00656328">
      <w:pPr>
        <w:spacing w:after="0" w:line="240" w:lineRule="auto"/>
      </w:pPr>
      <w:r>
        <w:separator/>
      </w:r>
    </w:p>
  </w:endnote>
  <w:endnote w:type="continuationSeparator" w:id="0">
    <w:p w14:paraId="22F3D754" w14:textId="77777777" w:rsidR="009F4B4B" w:rsidRDefault="009F4B4B" w:rsidP="0065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w:charset w:val="80"/>
    <w:family w:val="swiss"/>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Myanmar Text">
    <w:altName w:val="MyMyanmar"/>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AD95E" w14:textId="77777777" w:rsidR="009F4B4B" w:rsidRDefault="009F4B4B" w:rsidP="00656328">
      <w:pPr>
        <w:spacing w:after="0" w:line="240" w:lineRule="auto"/>
      </w:pPr>
      <w:r>
        <w:separator/>
      </w:r>
    </w:p>
  </w:footnote>
  <w:footnote w:type="continuationSeparator" w:id="0">
    <w:p w14:paraId="3100F7CE" w14:textId="77777777" w:rsidR="009F4B4B" w:rsidRDefault="009F4B4B" w:rsidP="00656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23290"/>
      <w:docPartObj>
        <w:docPartGallery w:val="Page Numbers (Top of Page)"/>
        <w:docPartUnique/>
      </w:docPartObj>
    </w:sdtPr>
    <w:sdtEndPr>
      <w:rPr>
        <w:noProof/>
      </w:rPr>
    </w:sdtEndPr>
    <w:sdtContent>
      <w:p w14:paraId="2915A85B" w14:textId="659A06C3" w:rsidR="003554D8" w:rsidRDefault="003554D8">
        <w:pPr>
          <w:pStyle w:val="Header"/>
          <w:jc w:val="center"/>
        </w:pPr>
        <w:r>
          <w:fldChar w:fldCharType="begin"/>
        </w:r>
        <w:r>
          <w:instrText xml:space="preserve"> PAGE   \* MERGEFORMAT </w:instrText>
        </w:r>
        <w:r>
          <w:fldChar w:fldCharType="separate"/>
        </w:r>
        <w:r w:rsidR="001B3792">
          <w:rPr>
            <w:noProof/>
          </w:rPr>
          <w:t>5</w:t>
        </w:r>
        <w:r>
          <w:rPr>
            <w:noProof/>
          </w:rPr>
          <w:fldChar w:fldCharType="end"/>
        </w:r>
      </w:p>
    </w:sdtContent>
  </w:sdt>
  <w:p w14:paraId="3EE8814D" w14:textId="77777777" w:rsidR="00656328" w:rsidRDefault="00656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1FB"/>
    <w:multiLevelType w:val="hybridMultilevel"/>
    <w:tmpl w:val="5EB840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273B9"/>
    <w:multiLevelType w:val="hybridMultilevel"/>
    <w:tmpl w:val="8C90DA6C"/>
    <w:lvl w:ilvl="0" w:tplc="0C0A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F73483"/>
    <w:multiLevelType w:val="hybridMultilevel"/>
    <w:tmpl w:val="98C2D1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D7479"/>
    <w:multiLevelType w:val="hybridMultilevel"/>
    <w:tmpl w:val="5396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93112"/>
    <w:multiLevelType w:val="hybridMultilevel"/>
    <w:tmpl w:val="920E89AE"/>
    <w:lvl w:ilvl="0" w:tplc="040C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72858"/>
    <w:multiLevelType w:val="hybridMultilevel"/>
    <w:tmpl w:val="5C360FC2"/>
    <w:lvl w:ilvl="0" w:tplc="040C0001">
      <w:start w:val="1"/>
      <w:numFmt w:val="bullet"/>
      <w:lvlText w:val=""/>
      <w:lvlJc w:val="left"/>
      <w:pPr>
        <w:ind w:left="720" w:hanging="360"/>
      </w:pPr>
      <w:rPr>
        <w:rFonts w:ascii="Symbol" w:hAnsi="Symbol"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827373"/>
    <w:multiLevelType w:val="hybridMultilevel"/>
    <w:tmpl w:val="F6944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D1FA3"/>
    <w:multiLevelType w:val="hybridMultilevel"/>
    <w:tmpl w:val="F61E890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98219D9"/>
    <w:multiLevelType w:val="hybridMultilevel"/>
    <w:tmpl w:val="A6F6AC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29B23F4"/>
    <w:multiLevelType w:val="hybridMultilevel"/>
    <w:tmpl w:val="09FC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A6BF4"/>
    <w:multiLevelType w:val="hybridMultilevel"/>
    <w:tmpl w:val="6CD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60774"/>
    <w:multiLevelType w:val="hybridMultilevel"/>
    <w:tmpl w:val="40D21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464ACC"/>
    <w:multiLevelType w:val="hybridMultilevel"/>
    <w:tmpl w:val="5C548BF6"/>
    <w:lvl w:ilvl="0" w:tplc="040C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9023C"/>
    <w:multiLevelType w:val="hybridMultilevel"/>
    <w:tmpl w:val="E58228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488D173B"/>
    <w:multiLevelType w:val="hybridMultilevel"/>
    <w:tmpl w:val="EE3CF70E"/>
    <w:lvl w:ilvl="0" w:tplc="040C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E06FE"/>
    <w:multiLevelType w:val="hybridMultilevel"/>
    <w:tmpl w:val="CACA3C8E"/>
    <w:lvl w:ilvl="0" w:tplc="1CE606F0">
      <w:start w:val="2"/>
      <w:numFmt w:val="bullet"/>
      <w:lvlText w:val="-"/>
      <w:lvlJc w:val="left"/>
      <w:pPr>
        <w:ind w:left="720" w:hanging="360"/>
      </w:pPr>
      <w:rPr>
        <w:rFonts w:ascii="Yu Gothic UI" w:eastAsia="Yu Gothic UI" w:hAnsi="Yu Gothic UI"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F6A3B"/>
    <w:multiLevelType w:val="hybridMultilevel"/>
    <w:tmpl w:val="72406224"/>
    <w:lvl w:ilvl="0" w:tplc="3BE4FB46">
      <w:start w:val="1"/>
      <w:numFmt w:val="low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C7328F"/>
    <w:multiLevelType w:val="hybridMultilevel"/>
    <w:tmpl w:val="77243BA2"/>
    <w:lvl w:ilvl="0" w:tplc="AB7A1554">
      <w:start w:val="1"/>
      <w:numFmt w:val="decimal"/>
      <w:lvlText w:val="%1."/>
      <w:lvlJc w:val="left"/>
      <w:pPr>
        <w:ind w:left="720" w:hanging="360"/>
      </w:pPr>
      <w:rPr>
        <w:rFonts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153EE5"/>
    <w:multiLevelType w:val="hybridMultilevel"/>
    <w:tmpl w:val="432A25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5FE05031"/>
    <w:multiLevelType w:val="hybridMultilevel"/>
    <w:tmpl w:val="56D6A3AE"/>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897470"/>
    <w:multiLevelType w:val="hybridMultilevel"/>
    <w:tmpl w:val="9294E1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72B1AB8"/>
    <w:multiLevelType w:val="hybridMultilevel"/>
    <w:tmpl w:val="737C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EF1333"/>
    <w:multiLevelType w:val="hybridMultilevel"/>
    <w:tmpl w:val="A9DAA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275B5"/>
    <w:multiLevelType w:val="hybridMultilevel"/>
    <w:tmpl w:val="D7F807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7C1347"/>
    <w:multiLevelType w:val="hybridMultilevel"/>
    <w:tmpl w:val="6B2CE1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191C43"/>
    <w:multiLevelType w:val="hybridMultilevel"/>
    <w:tmpl w:val="EB582D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8"/>
  </w:num>
  <w:num w:numId="4">
    <w:abstractNumId w:val="11"/>
  </w:num>
  <w:num w:numId="5">
    <w:abstractNumId w:val="6"/>
  </w:num>
  <w:num w:numId="6">
    <w:abstractNumId w:val="2"/>
  </w:num>
  <w:num w:numId="7">
    <w:abstractNumId w:val="17"/>
  </w:num>
  <w:num w:numId="8">
    <w:abstractNumId w:val="5"/>
  </w:num>
  <w:num w:numId="9">
    <w:abstractNumId w:val="10"/>
  </w:num>
  <w:num w:numId="10">
    <w:abstractNumId w:val="3"/>
  </w:num>
  <w:num w:numId="11">
    <w:abstractNumId w:val="15"/>
  </w:num>
  <w:num w:numId="12">
    <w:abstractNumId w:val="23"/>
  </w:num>
  <w:num w:numId="13">
    <w:abstractNumId w:val="16"/>
  </w:num>
  <w:num w:numId="14">
    <w:abstractNumId w:val="0"/>
  </w:num>
  <w:num w:numId="15">
    <w:abstractNumId w:val="9"/>
  </w:num>
  <w:num w:numId="16">
    <w:abstractNumId w:val="12"/>
  </w:num>
  <w:num w:numId="17">
    <w:abstractNumId w:val="22"/>
  </w:num>
  <w:num w:numId="18">
    <w:abstractNumId w:val="4"/>
  </w:num>
  <w:num w:numId="19">
    <w:abstractNumId w:val="14"/>
  </w:num>
  <w:num w:numId="20">
    <w:abstractNumId w:val="25"/>
  </w:num>
  <w:num w:numId="21">
    <w:abstractNumId w:val="24"/>
  </w:num>
  <w:num w:numId="22">
    <w:abstractNumId w:val="20"/>
  </w:num>
  <w:num w:numId="23">
    <w:abstractNumId w:val="7"/>
  </w:num>
  <w:num w:numId="24">
    <w:abstractNumId w:val="21"/>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D6"/>
    <w:rsid w:val="00031CE2"/>
    <w:rsid w:val="000331D5"/>
    <w:rsid w:val="000356EE"/>
    <w:rsid w:val="000D2A53"/>
    <w:rsid w:val="00100876"/>
    <w:rsid w:val="00107C0E"/>
    <w:rsid w:val="001329DA"/>
    <w:rsid w:val="00152492"/>
    <w:rsid w:val="00185FD5"/>
    <w:rsid w:val="00192470"/>
    <w:rsid w:val="001B3792"/>
    <w:rsid w:val="002126AC"/>
    <w:rsid w:val="002448C2"/>
    <w:rsid w:val="00261D73"/>
    <w:rsid w:val="00265F71"/>
    <w:rsid w:val="002F087F"/>
    <w:rsid w:val="002F1B1E"/>
    <w:rsid w:val="00320B89"/>
    <w:rsid w:val="003215AF"/>
    <w:rsid w:val="0032662F"/>
    <w:rsid w:val="003554D8"/>
    <w:rsid w:val="0036725C"/>
    <w:rsid w:val="00382508"/>
    <w:rsid w:val="00393A8B"/>
    <w:rsid w:val="003C3D26"/>
    <w:rsid w:val="003D4940"/>
    <w:rsid w:val="003D7137"/>
    <w:rsid w:val="00421F84"/>
    <w:rsid w:val="00427077"/>
    <w:rsid w:val="004501A6"/>
    <w:rsid w:val="004851AF"/>
    <w:rsid w:val="004D7790"/>
    <w:rsid w:val="005372BB"/>
    <w:rsid w:val="00581ADB"/>
    <w:rsid w:val="005D5DD0"/>
    <w:rsid w:val="00655E42"/>
    <w:rsid w:val="00656328"/>
    <w:rsid w:val="00671B65"/>
    <w:rsid w:val="0067447C"/>
    <w:rsid w:val="00682C68"/>
    <w:rsid w:val="00691A74"/>
    <w:rsid w:val="006B0CFB"/>
    <w:rsid w:val="006E1C0D"/>
    <w:rsid w:val="006F182A"/>
    <w:rsid w:val="007204E8"/>
    <w:rsid w:val="007358A0"/>
    <w:rsid w:val="00751912"/>
    <w:rsid w:val="007816EB"/>
    <w:rsid w:val="007B026C"/>
    <w:rsid w:val="007C629A"/>
    <w:rsid w:val="007F2E17"/>
    <w:rsid w:val="0080244C"/>
    <w:rsid w:val="00880E54"/>
    <w:rsid w:val="008867F2"/>
    <w:rsid w:val="008F339C"/>
    <w:rsid w:val="00966315"/>
    <w:rsid w:val="00973B25"/>
    <w:rsid w:val="00975C73"/>
    <w:rsid w:val="009B729A"/>
    <w:rsid w:val="009F2E56"/>
    <w:rsid w:val="009F4B4B"/>
    <w:rsid w:val="00A011C1"/>
    <w:rsid w:val="00A03D3D"/>
    <w:rsid w:val="00A108BE"/>
    <w:rsid w:val="00A3529E"/>
    <w:rsid w:val="00A624E3"/>
    <w:rsid w:val="00AB3C40"/>
    <w:rsid w:val="00AC5D56"/>
    <w:rsid w:val="00B15BAB"/>
    <w:rsid w:val="00B8118A"/>
    <w:rsid w:val="00BE37C7"/>
    <w:rsid w:val="00C0395A"/>
    <w:rsid w:val="00C05A3D"/>
    <w:rsid w:val="00C061E2"/>
    <w:rsid w:val="00C26F17"/>
    <w:rsid w:val="00C33158"/>
    <w:rsid w:val="00C357B1"/>
    <w:rsid w:val="00C5656C"/>
    <w:rsid w:val="00C6433B"/>
    <w:rsid w:val="00C96F74"/>
    <w:rsid w:val="00CA378E"/>
    <w:rsid w:val="00CE6417"/>
    <w:rsid w:val="00D27998"/>
    <w:rsid w:val="00D33CDB"/>
    <w:rsid w:val="00D33D7E"/>
    <w:rsid w:val="00D8388B"/>
    <w:rsid w:val="00D84345"/>
    <w:rsid w:val="00D908BF"/>
    <w:rsid w:val="00DC58C8"/>
    <w:rsid w:val="00E268D6"/>
    <w:rsid w:val="00E41F95"/>
    <w:rsid w:val="00E47750"/>
    <w:rsid w:val="00E53EFF"/>
    <w:rsid w:val="00E8314E"/>
    <w:rsid w:val="00E8740F"/>
    <w:rsid w:val="00E878FD"/>
    <w:rsid w:val="00EB65B4"/>
    <w:rsid w:val="00EC00C1"/>
    <w:rsid w:val="00EC65E5"/>
    <w:rsid w:val="00ED569C"/>
    <w:rsid w:val="00ED6A30"/>
    <w:rsid w:val="00EE4B8C"/>
    <w:rsid w:val="00F230E0"/>
    <w:rsid w:val="00F440BA"/>
    <w:rsid w:val="00F443AC"/>
    <w:rsid w:val="00F7060D"/>
    <w:rsid w:val="00F721EC"/>
    <w:rsid w:val="00F768B8"/>
    <w:rsid w:val="00FA4E5E"/>
    <w:rsid w:val="00FA70B2"/>
    <w:rsid w:val="00FB7C6A"/>
    <w:rsid w:val="00FD7E1E"/>
    <w:rsid w:val="00FE0C2E"/>
    <w:rsid w:val="00FF7E51"/>
  </w:rsids>
  <m:mathPr>
    <m:mathFont m:val="Cambria Math"/>
    <m:brkBin m:val="before"/>
    <m:brkBinSub m:val="--"/>
    <m:smallFrac m:val="0"/>
    <m:dispDef/>
    <m:lMargin m:val="0"/>
    <m:rMargin m:val="0"/>
    <m:defJc m:val="centerGroup"/>
    <m:wrapIndent m:val="1440"/>
    <m:intLim m:val="subSup"/>
    <m:naryLim m:val="undOvr"/>
  </m:mathPr>
  <w:themeFontLang w:val="id-ID"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18C9"/>
  <w15:docId w15:val="{6C75BFF2-E329-40B2-BBFF-5D769F16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26AC"/>
    <w:pPr>
      <w:ind w:left="720"/>
      <w:contextualSpacing/>
    </w:pPr>
  </w:style>
  <w:style w:type="character" w:styleId="CommentReference">
    <w:name w:val="annotation reference"/>
    <w:basedOn w:val="DefaultParagraphFont"/>
    <w:semiHidden/>
    <w:unhideWhenUsed/>
    <w:rsid w:val="006B0CFB"/>
    <w:rPr>
      <w:sz w:val="16"/>
      <w:szCs w:val="16"/>
    </w:rPr>
  </w:style>
  <w:style w:type="paragraph" w:styleId="CommentText">
    <w:name w:val="annotation text"/>
    <w:basedOn w:val="Normal"/>
    <w:link w:val="CommentTextChar"/>
    <w:uiPriority w:val="99"/>
    <w:unhideWhenUsed/>
    <w:rsid w:val="006B0CFB"/>
    <w:pPr>
      <w:spacing w:line="240" w:lineRule="auto"/>
    </w:pPr>
    <w:rPr>
      <w:sz w:val="20"/>
      <w:szCs w:val="20"/>
    </w:rPr>
  </w:style>
  <w:style w:type="character" w:customStyle="1" w:styleId="CommentTextChar">
    <w:name w:val="Comment Text Char"/>
    <w:basedOn w:val="DefaultParagraphFont"/>
    <w:link w:val="CommentText"/>
    <w:uiPriority w:val="99"/>
    <w:rsid w:val="006B0CFB"/>
    <w:rPr>
      <w:sz w:val="20"/>
      <w:szCs w:val="20"/>
    </w:rPr>
  </w:style>
  <w:style w:type="paragraph" w:styleId="CommentSubject">
    <w:name w:val="annotation subject"/>
    <w:basedOn w:val="CommentText"/>
    <w:next w:val="CommentText"/>
    <w:link w:val="CommentSubjectChar"/>
    <w:uiPriority w:val="99"/>
    <w:semiHidden/>
    <w:unhideWhenUsed/>
    <w:rsid w:val="006B0CFB"/>
    <w:rPr>
      <w:b/>
      <w:bCs/>
    </w:rPr>
  </w:style>
  <w:style w:type="character" w:customStyle="1" w:styleId="CommentSubjectChar">
    <w:name w:val="Comment Subject Char"/>
    <w:basedOn w:val="CommentTextChar"/>
    <w:link w:val="CommentSubject"/>
    <w:uiPriority w:val="99"/>
    <w:semiHidden/>
    <w:rsid w:val="006B0CFB"/>
    <w:rPr>
      <w:b/>
      <w:bCs/>
      <w:sz w:val="20"/>
      <w:szCs w:val="20"/>
    </w:rPr>
  </w:style>
  <w:style w:type="paragraph" w:styleId="BalloonText">
    <w:name w:val="Balloon Text"/>
    <w:basedOn w:val="Normal"/>
    <w:link w:val="BalloonTextChar"/>
    <w:uiPriority w:val="99"/>
    <w:semiHidden/>
    <w:unhideWhenUsed/>
    <w:rsid w:val="006B0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CFB"/>
    <w:rPr>
      <w:rFonts w:ascii="Tahoma" w:hAnsi="Tahoma" w:cs="Tahoma"/>
      <w:sz w:val="16"/>
      <w:szCs w:val="16"/>
    </w:rPr>
  </w:style>
  <w:style w:type="character" w:customStyle="1" w:styleId="ListParagraphChar">
    <w:name w:val="List Paragraph Char"/>
    <w:link w:val="ListParagraph"/>
    <w:uiPriority w:val="34"/>
    <w:locked/>
    <w:rsid w:val="00F230E0"/>
  </w:style>
  <w:style w:type="paragraph" w:customStyle="1" w:styleId="Default">
    <w:name w:val="Default"/>
    <w:rsid w:val="00EC00C1"/>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781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5BAB"/>
    <w:rPr>
      <w:color w:val="0000FF"/>
      <w:u w:val="single"/>
    </w:rPr>
  </w:style>
  <w:style w:type="paragraph" w:styleId="Header">
    <w:name w:val="header"/>
    <w:basedOn w:val="Normal"/>
    <w:link w:val="HeaderChar"/>
    <w:uiPriority w:val="99"/>
    <w:unhideWhenUsed/>
    <w:rsid w:val="00656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328"/>
  </w:style>
  <w:style w:type="paragraph" w:styleId="Footer">
    <w:name w:val="footer"/>
    <w:basedOn w:val="Normal"/>
    <w:link w:val="FooterChar"/>
    <w:uiPriority w:val="99"/>
    <w:unhideWhenUsed/>
    <w:rsid w:val="00656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874347">
      <w:bodyDiv w:val="1"/>
      <w:marLeft w:val="0"/>
      <w:marRight w:val="0"/>
      <w:marTop w:val="0"/>
      <w:marBottom w:val="0"/>
      <w:divBdr>
        <w:top w:val="none" w:sz="0" w:space="0" w:color="auto"/>
        <w:left w:val="none" w:sz="0" w:space="0" w:color="auto"/>
        <w:bottom w:val="none" w:sz="0" w:space="0" w:color="auto"/>
        <w:right w:val="none" w:sz="0" w:space="0" w:color="auto"/>
      </w:divBdr>
    </w:div>
    <w:div w:id="1506282102">
      <w:bodyDiv w:val="1"/>
      <w:marLeft w:val="0"/>
      <w:marRight w:val="0"/>
      <w:marTop w:val="0"/>
      <w:marBottom w:val="0"/>
      <w:divBdr>
        <w:top w:val="none" w:sz="0" w:space="0" w:color="auto"/>
        <w:left w:val="none" w:sz="0" w:space="0" w:color="auto"/>
        <w:bottom w:val="none" w:sz="0" w:space="0" w:color="auto"/>
        <w:right w:val="none" w:sz="0" w:space="0" w:color="auto"/>
      </w:divBdr>
    </w:div>
    <w:div w:id="1889415601">
      <w:bodyDiv w:val="1"/>
      <w:marLeft w:val="0"/>
      <w:marRight w:val="0"/>
      <w:marTop w:val="0"/>
      <w:marBottom w:val="0"/>
      <w:divBdr>
        <w:top w:val="none" w:sz="0" w:space="0" w:color="auto"/>
        <w:left w:val="none" w:sz="0" w:space="0" w:color="auto"/>
        <w:bottom w:val="none" w:sz="0" w:space="0" w:color="auto"/>
        <w:right w:val="none" w:sz="0" w:space="0" w:color="auto"/>
      </w:divBdr>
    </w:div>
    <w:div w:id="193142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oghod@mm-actioncontrelafaim.org" TargetMode="External"/><Relationship Id="rId4" Type="http://schemas.openxmlformats.org/officeDocument/2006/relationships/settings" Target="settings.xml"/><Relationship Id="rId9" Type="http://schemas.openxmlformats.org/officeDocument/2006/relationships/image" Target="cid:image002.png@01D5E28C.4833C9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27AFA-EEC3-4B50-807B-20CCA84B3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Reshma Azmi</dc:creator>
  <cp:keywords/>
  <dc:description/>
  <cp:lastModifiedBy>Reshma</cp:lastModifiedBy>
  <cp:revision>3</cp:revision>
  <dcterms:created xsi:type="dcterms:W3CDTF">2020-07-08T04:23:00Z</dcterms:created>
  <dcterms:modified xsi:type="dcterms:W3CDTF">2020-07-08T04:25:00Z</dcterms:modified>
</cp:coreProperties>
</file>