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36CC1" w14:textId="77777777" w:rsidR="002D5272" w:rsidRDefault="002D5272" w:rsidP="00EA74DB">
      <w:pPr>
        <w:spacing w:after="0" w:line="276" w:lineRule="auto"/>
        <w:jc w:val="center"/>
        <w:rPr>
          <w:rFonts w:cstheme="minorHAnsi"/>
          <w:b/>
          <w:sz w:val="30"/>
          <w:szCs w:val="30"/>
        </w:rPr>
      </w:pPr>
    </w:p>
    <w:p w14:paraId="579A5C6C" w14:textId="4863507B" w:rsidR="00CB2FA5" w:rsidRPr="00EA74DB" w:rsidRDefault="00EA74DB" w:rsidP="00EA74DB">
      <w:pPr>
        <w:spacing w:after="0" w:line="276" w:lineRule="auto"/>
        <w:jc w:val="center"/>
        <w:rPr>
          <w:rFonts w:cstheme="minorHAnsi"/>
          <w:b/>
          <w:sz w:val="30"/>
          <w:szCs w:val="30"/>
        </w:rPr>
      </w:pPr>
      <w:r w:rsidRPr="00EA74DB">
        <w:rPr>
          <w:rFonts w:cstheme="minorHAnsi"/>
          <w:b/>
          <w:sz w:val="30"/>
          <w:szCs w:val="30"/>
        </w:rPr>
        <w:t>TERMES DE REFERENCES</w:t>
      </w:r>
    </w:p>
    <w:p w14:paraId="2BCE1C88" w14:textId="3DDE3671" w:rsidR="00CB2FA5" w:rsidRPr="005646BB" w:rsidRDefault="00CB2FA5" w:rsidP="00EB3268">
      <w:pPr>
        <w:spacing w:after="0"/>
        <w:ind w:right="-10"/>
        <w:jc w:val="center"/>
        <w:rPr>
          <w:rFonts w:eastAsia="Calibri" w:cstheme="minorHAnsi"/>
          <w:b/>
          <w:i/>
          <w:color w:val="000000" w:themeColor="text1"/>
          <w:sz w:val="28"/>
          <w:szCs w:val="24"/>
        </w:rPr>
      </w:pPr>
      <w:r w:rsidRPr="005646BB">
        <w:rPr>
          <w:rFonts w:eastAsia="Calibri" w:cstheme="minorHAnsi"/>
          <w:b/>
          <w:i/>
          <w:color w:val="000000" w:themeColor="text1"/>
          <w:sz w:val="28"/>
          <w:szCs w:val="24"/>
        </w:rPr>
        <w:t xml:space="preserve">Etude sur </w:t>
      </w:r>
      <w:r w:rsidR="003E1C15" w:rsidRPr="005646BB">
        <w:rPr>
          <w:rFonts w:eastAsia="Calibri" w:cstheme="minorHAnsi"/>
          <w:b/>
          <w:i/>
          <w:color w:val="000000" w:themeColor="text1"/>
          <w:sz w:val="28"/>
          <w:szCs w:val="24"/>
        </w:rPr>
        <w:t>la résilience des</w:t>
      </w:r>
      <w:r w:rsidR="002C37AC" w:rsidRPr="005646BB">
        <w:rPr>
          <w:rFonts w:eastAsia="Calibri" w:cstheme="minorHAnsi"/>
          <w:b/>
          <w:i/>
          <w:color w:val="000000" w:themeColor="text1"/>
          <w:sz w:val="28"/>
          <w:szCs w:val="24"/>
        </w:rPr>
        <w:t xml:space="preserve"> </w:t>
      </w:r>
      <w:r w:rsidR="00872B18">
        <w:rPr>
          <w:rFonts w:eastAsia="Calibri" w:cstheme="minorHAnsi"/>
          <w:b/>
          <w:i/>
          <w:color w:val="000000" w:themeColor="text1"/>
          <w:sz w:val="28"/>
          <w:szCs w:val="24"/>
        </w:rPr>
        <w:t>producteurs</w:t>
      </w:r>
      <w:r w:rsidR="003E1C15" w:rsidRPr="005646BB">
        <w:rPr>
          <w:rFonts w:eastAsia="Calibri" w:cstheme="minorHAnsi"/>
          <w:b/>
          <w:i/>
          <w:color w:val="000000" w:themeColor="text1"/>
          <w:sz w:val="28"/>
          <w:szCs w:val="24"/>
        </w:rPr>
        <w:t xml:space="preserve"> agricoles </w:t>
      </w:r>
      <w:r w:rsidR="00EB3268">
        <w:rPr>
          <w:rFonts w:eastAsia="Calibri" w:cstheme="minorHAnsi"/>
          <w:b/>
          <w:i/>
          <w:color w:val="000000" w:themeColor="text1"/>
          <w:sz w:val="30"/>
          <w:szCs w:val="30"/>
        </w:rPr>
        <w:t>du</w:t>
      </w:r>
      <w:r w:rsidR="0019063E" w:rsidRPr="00EA74DB">
        <w:rPr>
          <w:rFonts w:eastAsia="Calibri" w:cstheme="minorHAnsi"/>
          <w:b/>
          <w:i/>
          <w:color w:val="000000" w:themeColor="text1"/>
          <w:sz w:val="30"/>
          <w:szCs w:val="30"/>
        </w:rPr>
        <w:t xml:space="preserve"> </w:t>
      </w:r>
      <w:r w:rsidR="00EA74DB" w:rsidRPr="00EB3268">
        <w:rPr>
          <w:rFonts w:eastAsia="Calibri" w:cstheme="minorHAnsi"/>
          <w:b/>
          <w:i/>
          <w:color w:val="000000" w:themeColor="text1"/>
          <w:sz w:val="30"/>
          <w:szCs w:val="30"/>
        </w:rPr>
        <w:t>S</w:t>
      </w:r>
      <w:r w:rsidR="00EC0096" w:rsidRPr="00EB3268">
        <w:rPr>
          <w:rFonts w:eastAsia="Calibri" w:cstheme="minorHAnsi"/>
          <w:b/>
          <w:i/>
          <w:color w:val="000000" w:themeColor="text1"/>
          <w:sz w:val="30"/>
          <w:szCs w:val="30"/>
        </w:rPr>
        <w:t>eptentrion</w:t>
      </w:r>
      <w:r w:rsidR="00EC0096" w:rsidRPr="00EB3268">
        <w:rPr>
          <w:rFonts w:eastAsia="Calibri" w:cstheme="minorHAnsi"/>
          <w:b/>
          <w:i/>
          <w:color w:val="000000" w:themeColor="text1"/>
          <w:sz w:val="28"/>
          <w:szCs w:val="24"/>
        </w:rPr>
        <w:t xml:space="preserve"> Camerounais</w:t>
      </w:r>
      <w:r w:rsidR="0019063E" w:rsidRPr="005646BB">
        <w:rPr>
          <w:rFonts w:eastAsia="Calibri" w:cstheme="minorHAnsi"/>
          <w:b/>
          <w:i/>
          <w:color w:val="000000" w:themeColor="text1"/>
          <w:sz w:val="28"/>
          <w:szCs w:val="24"/>
        </w:rPr>
        <w:t xml:space="preserve"> face aux changements climatiques</w:t>
      </w:r>
    </w:p>
    <w:p w14:paraId="1D294E72" w14:textId="10DB6073" w:rsidR="00CB2FA5" w:rsidRDefault="00CB2FA5" w:rsidP="00056339">
      <w:pPr>
        <w:spacing w:after="0"/>
        <w:jc w:val="both"/>
        <w:rPr>
          <w:rFonts w:ascii="Lato" w:hAnsi="Lato" w:cs="Arial"/>
          <w:b/>
          <w:sz w:val="24"/>
          <w:szCs w:val="24"/>
        </w:rPr>
      </w:pPr>
    </w:p>
    <w:p w14:paraId="4B0FD59F" w14:textId="77777777" w:rsidR="00EB3268" w:rsidRPr="005646BB" w:rsidRDefault="00EB3268" w:rsidP="00EB3268">
      <w:pPr>
        <w:spacing w:after="0" w:line="22" w:lineRule="atLeast"/>
        <w:jc w:val="both"/>
        <w:rPr>
          <w:rFonts w:ascii="Lato" w:hAnsi="Lato" w:cs="Arial"/>
          <w:b/>
          <w:sz w:val="24"/>
          <w:szCs w:val="24"/>
        </w:rPr>
      </w:pPr>
    </w:p>
    <w:p w14:paraId="54B3385D" w14:textId="77777777" w:rsidR="00CB2FA5" w:rsidRPr="005646BB" w:rsidRDefault="00CB2FA5" w:rsidP="00EB3268">
      <w:pPr>
        <w:pStyle w:val="Paragraphedeliste"/>
        <w:numPr>
          <w:ilvl w:val="0"/>
          <w:numId w:val="5"/>
        </w:numPr>
        <w:spacing w:after="0" w:line="22" w:lineRule="atLeast"/>
        <w:jc w:val="both"/>
        <w:rPr>
          <w:rFonts w:ascii="Lato" w:hAnsi="Lato" w:cs="Arial"/>
          <w:b/>
          <w:sz w:val="24"/>
          <w:szCs w:val="24"/>
        </w:rPr>
      </w:pPr>
      <w:r w:rsidRPr="005646BB">
        <w:rPr>
          <w:rFonts w:ascii="Lato" w:hAnsi="Lato" w:cs="Arial"/>
          <w:b/>
          <w:sz w:val="24"/>
          <w:szCs w:val="24"/>
        </w:rPr>
        <w:t xml:space="preserve"> Contexte et justification</w:t>
      </w:r>
    </w:p>
    <w:p w14:paraId="133FEB6B" w14:textId="77777777" w:rsidR="00EB3268" w:rsidRDefault="00EB3268" w:rsidP="00EB3268">
      <w:pPr>
        <w:tabs>
          <w:tab w:val="num" w:pos="426"/>
        </w:tabs>
        <w:spacing w:after="0" w:line="22" w:lineRule="atLeast"/>
        <w:jc w:val="both"/>
        <w:rPr>
          <w:rFonts w:ascii="Lato" w:hAnsi="Lato" w:cstheme="minorHAnsi"/>
          <w:sz w:val="24"/>
          <w:szCs w:val="24"/>
        </w:rPr>
      </w:pPr>
    </w:p>
    <w:p w14:paraId="09E6C4B8" w14:textId="31D6A9E1" w:rsidR="00746062" w:rsidRPr="005646BB" w:rsidRDefault="00746062" w:rsidP="00EB3268">
      <w:pPr>
        <w:tabs>
          <w:tab w:val="num" w:pos="426"/>
        </w:tabs>
        <w:spacing w:after="0" w:line="22" w:lineRule="atLeast"/>
        <w:jc w:val="both"/>
        <w:rPr>
          <w:rFonts w:ascii="Lato" w:hAnsi="Lato" w:cstheme="minorHAnsi"/>
          <w:sz w:val="24"/>
          <w:szCs w:val="24"/>
        </w:rPr>
      </w:pPr>
      <w:r w:rsidRPr="005646BB">
        <w:rPr>
          <w:rFonts w:ascii="Lato" w:hAnsi="Lato" w:cstheme="minorHAnsi"/>
          <w:sz w:val="24"/>
          <w:szCs w:val="24"/>
        </w:rPr>
        <w:t xml:space="preserve">Le Cameroun « Afrique en miniature », pays de l’Afrique Centrale est caractérisé par un environnement naturel riche et diversifié. </w:t>
      </w:r>
      <w:r w:rsidR="00BE0B80">
        <w:rPr>
          <w:rFonts w:ascii="Lato" w:hAnsi="Lato" w:cstheme="minorHAnsi"/>
          <w:sz w:val="24"/>
          <w:szCs w:val="24"/>
        </w:rPr>
        <w:t xml:space="preserve">En 2018, </w:t>
      </w:r>
      <w:r w:rsidRPr="005646BB">
        <w:rPr>
          <w:rFonts w:ascii="Lato" w:hAnsi="Lato" w:cstheme="minorHAnsi"/>
          <w:sz w:val="24"/>
          <w:szCs w:val="24"/>
        </w:rPr>
        <w:t>Sa population est estimé à  23,7 millions d’habitant</w:t>
      </w:r>
      <w:r w:rsidR="00BE0B80">
        <w:rPr>
          <w:rFonts w:ascii="Lato" w:hAnsi="Lato" w:cstheme="minorHAnsi"/>
          <w:sz w:val="24"/>
          <w:szCs w:val="24"/>
        </w:rPr>
        <w:t xml:space="preserve"> par le BUCREP et le INSC à travers une croissance démographique de 2,37% annuel depuis les derniers recensements de la population en 2005</w:t>
      </w:r>
      <w:r w:rsidRPr="005646BB">
        <w:rPr>
          <w:rFonts w:ascii="Lato" w:hAnsi="Lato" w:cstheme="minorHAnsi"/>
          <w:sz w:val="24"/>
          <w:szCs w:val="24"/>
          <w:vertAlign w:val="superscript"/>
        </w:rPr>
        <w:footnoteReference w:id="1"/>
      </w:r>
      <w:r w:rsidRPr="005646BB">
        <w:rPr>
          <w:rFonts w:ascii="Lato" w:hAnsi="Lato" w:cstheme="minorHAnsi"/>
          <w:sz w:val="24"/>
          <w:szCs w:val="24"/>
        </w:rPr>
        <w:t>.</w:t>
      </w:r>
    </w:p>
    <w:p w14:paraId="75157B11" w14:textId="409FAE61" w:rsidR="00746062" w:rsidRPr="005646BB" w:rsidRDefault="00746062" w:rsidP="00EB3268">
      <w:pPr>
        <w:tabs>
          <w:tab w:val="num" w:pos="426"/>
        </w:tabs>
        <w:spacing w:after="0" w:line="22" w:lineRule="atLeast"/>
        <w:jc w:val="both"/>
        <w:rPr>
          <w:rFonts w:ascii="Lato" w:hAnsi="Lato" w:cstheme="minorHAnsi"/>
          <w:sz w:val="24"/>
          <w:szCs w:val="24"/>
        </w:rPr>
      </w:pPr>
      <w:r w:rsidRPr="005646BB">
        <w:rPr>
          <w:rFonts w:ascii="Lato" w:hAnsi="Lato" w:cstheme="minorHAnsi"/>
          <w:sz w:val="24"/>
          <w:szCs w:val="24"/>
        </w:rPr>
        <w:t>Pays à Faible Revenu et à Déficit Vivrier (PFDRV), le Cameroun est classé au 153e rang sur 188 pays. ECAM 4 estime à 60% l’effectif de sa population considérée comme pauvre et 70% dépendent des activités agricoles. La pauvreté</w:t>
      </w:r>
      <w:r w:rsidR="00BE0B80">
        <w:rPr>
          <w:rFonts w:ascii="Lato" w:hAnsi="Lato" w:cstheme="minorHAnsi"/>
          <w:sz w:val="24"/>
          <w:szCs w:val="24"/>
        </w:rPr>
        <w:t>,</w:t>
      </w:r>
      <w:r w:rsidRPr="005646BB">
        <w:rPr>
          <w:rFonts w:ascii="Lato" w:hAnsi="Lato" w:cstheme="minorHAnsi"/>
          <w:sz w:val="24"/>
          <w:szCs w:val="24"/>
        </w:rPr>
        <w:t xml:space="preserve"> </w:t>
      </w:r>
      <w:r w:rsidR="00BE0B80">
        <w:rPr>
          <w:rFonts w:ascii="Lato" w:hAnsi="Lato" w:cstheme="minorHAnsi"/>
          <w:sz w:val="24"/>
          <w:szCs w:val="24"/>
        </w:rPr>
        <w:t>l</w:t>
      </w:r>
      <w:r w:rsidRPr="005646BB">
        <w:rPr>
          <w:rFonts w:ascii="Lato" w:hAnsi="Lato" w:cstheme="minorHAnsi"/>
          <w:sz w:val="24"/>
          <w:szCs w:val="24"/>
        </w:rPr>
        <w:t>es aléas climatiques</w:t>
      </w:r>
      <w:r w:rsidR="00BE0B80">
        <w:rPr>
          <w:rFonts w:ascii="Lato" w:hAnsi="Lato" w:cstheme="minorHAnsi"/>
          <w:sz w:val="24"/>
          <w:szCs w:val="24"/>
        </w:rPr>
        <w:t xml:space="preserve"> et les conflits internes et externes</w:t>
      </w:r>
      <w:r w:rsidRPr="005646BB">
        <w:rPr>
          <w:rFonts w:ascii="Lato" w:hAnsi="Lato" w:cstheme="minorHAnsi"/>
          <w:sz w:val="24"/>
          <w:szCs w:val="24"/>
        </w:rPr>
        <w:t xml:space="preserve"> </w:t>
      </w:r>
      <w:r w:rsidR="00F33E05">
        <w:rPr>
          <w:rFonts w:ascii="Lato" w:hAnsi="Lato" w:cstheme="minorHAnsi"/>
          <w:sz w:val="24"/>
          <w:szCs w:val="24"/>
        </w:rPr>
        <w:t>ont</w:t>
      </w:r>
      <w:r w:rsidRPr="005646BB">
        <w:rPr>
          <w:rFonts w:ascii="Lato" w:hAnsi="Lato" w:cstheme="minorHAnsi"/>
          <w:sz w:val="24"/>
          <w:szCs w:val="24"/>
        </w:rPr>
        <w:t xml:space="preserve"> eu comme conséquence </w:t>
      </w:r>
      <w:r w:rsidR="00BE0B80">
        <w:rPr>
          <w:rFonts w:ascii="Lato" w:hAnsi="Lato" w:cstheme="minorHAnsi"/>
          <w:sz w:val="24"/>
          <w:szCs w:val="24"/>
        </w:rPr>
        <w:t xml:space="preserve">d’accentuer </w:t>
      </w:r>
      <w:r w:rsidRPr="005646BB">
        <w:rPr>
          <w:rFonts w:ascii="Lato" w:hAnsi="Lato" w:cstheme="minorHAnsi"/>
          <w:sz w:val="24"/>
          <w:szCs w:val="24"/>
        </w:rPr>
        <w:t>la vulnérabilité chronique</w:t>
      </w:r>
      <w:r w:rsidR="004616BF">
        <w:rPr>
          <w:rFonts w:ascii="Lato" w:hAnsi="Lato" w:cstheme="minorHAnsi"/>
          <w:sz w:val="24"/>
          <w:szCs w:val="24"/>
        </w:rPr>
        <w:t xml:space="preserve"> de ses institutions</w:t>
      </w:r>
      <w:r w:rsidR="00BE0B80">
        <w:rPr>
          <w:rFonts w:ascii="Lato" w:hAnsi="Lato" w:cstheme="minorHAnsi"/>
          <w:sz w:val="24"/>
          <w:szCs w:val="24"/>
        </w:rPr>
        <w:t xml:space="preserve"> et la pression sur les ressources naturelles.</w:t>
      </w:r>
      <w:r w:rsidRPr="005646BB">
        <w:rPr>
          <w:rFonts w:ascii="Lato" w:hAnsi="Lato" w:cstheme="minorHAnsi"/>
          <w:sz w:val="24"/>
          <w:szCs w:val="24"/>
        </w:rPr>
        <w:t xml:space="preserve"> </w:t>
      </w:r>
      <w:r w:rsidR="004616BF">
        <w:rPr>
          <w:rFonts w:ascii="Lato" w:hAnsi="Lato" w:cstheme="minorHAnsi"/>
          <w:sz w:val="24"/>
          <w:szCs w:val="24"/>
        </w:rPr>
        <w:t>C</w:t>
      </w:r>
      <w:r w:rsidRPr="005646BB">
        <w:rPr>
          <w:rFonts w:ascii="Lato" w:hAnsi="Lato" w:cstheme="minorHAnsi"/>
          <w:sz w:val="24"/>
          <w:szCs w:val="24"/>
        </w:rPr>
        <w:t xml:space="preserve">ette </w:t>
      </w:r>
      <w:r w:rsidR="00BE0B80">
        <w:rPr>
          <w:rFonts w:ascii="Lato" w:hAnsi="Lato" w:cstheme="minorHAnsi"/>
          <w:sz w:val="24"/>
          <w:szCs w:val="24"/>
        </w:rPr>
        <w:t xml:space="preserve">situation met la </w:t>
      </w:r>
      <w:r w:rsidRPr="005646BB">
        <w:rPr>
          <w:rFonts w:ascii="Lato" w:hAnsi="Lato" w:cstheme="minorHAnsi"/>
          <w:sz w:val="24"/>
          <w:szCs w:val="24"/>
        </w:rPr>
        <w:t xml:space="preserve">population </w:t>
      </w:r>
      <w:r w:rsidR="00BE0B80">
        <w:rPr>
          <w:rFonts w:ascii="Lato" w:hAnsi="Lato" w:cstheme="minorHAnsi"/>
          <w:sz w:val="24"/>
          <w:szCs w:val="24"/>
        </w:rPr>
        <w:t xml:space="preserve">dans une situation de précarité (voir de pauvreté) de plus en plus persistante, </w:t>
      </w:r>
      <w:r w:rsidRPr="005646BB">
        <w:rPr>
          <w:rFonts w:ascii="Lato" w:hAnsi="Lato" w:cstheme="minorHAnsi"/>
          <w:sz w:val="24"/>
          <w:szCs w:val="24"/>
        </w:rPr>
        <w:t>particulièrement</w:t>
      </w:r>
      <w:r w:rsidR="004616BF">
        <w:rPr>
          <w:rFonts w:ascii="Lato" w:hAnsi="Lato" w:cstheme="minorHAnsi"/>
          <w:sz w:val="24"/>
          <w:szCs w:val="24"/>
        </w:rPr>
        <w:t xml:space="preserve"> dans</w:t>
      </w:r>
      <w:r w:rsidRPr="005646BB">
        <w:rPr>
          <w:rFonts w:ascii="Lato" w:hAnsi="Lato" w:cstheme="minorHAnsi"/>
          <w:sz w:val="24"/>
          <w:szCs w:val="24"/>
        </w:rPr>
        <w:t xml:space="preserve"> </w:t>
      </w:r>
      <w:r w:rsidR="00BE0B80">
        <w:rPr>
          <w:rFonts w:ascii="Lato" w:hAnsi="Lato" w:cstheme="minorHAnsi"/>
          <w:sz w:val="24"/>
          <w:szCs w:val="24"/>
        </w:rPr>
        <w:t>la région</w:t>
      </w:r>
      <w:r w:rsidRPr="005646BB">
        <w:rPr>
          <w:rFonts w:ascii="Lato" w:hAnsi="Lato" w:cstheme="minorHAnsi"/>
          <w:sz w:val="24"/>
          <w:szCs w:val="24"/>
        </w:rPr>
        <w:t xml:space="preserve"> de l’Extrême Nord.</w:t>
      </w:r>
    </w:p>
    <w:p w14:paraId="541F2C2B" w14:textId="77777777" w:rsidR="00746062" w:rsidRPr="005646BB" w:rsidRDefault="00746062" w:rsidP="00EB3268">
      <w:pPr>
        <w:tabs>
          <w:tab w:val="num" w:pos="426"/>
        </w:tabs>
        <w:spacing w:after="0" w:line="22" w:lineRule="atLeast"/>
        <w:jc w:val="both"/>
        <w:rPr>
          <w:rFonts w:ascii="Lato" w:hAnsi="Lato" w:cstheme="minorHAnsi"/>
          <w:sz w:val="24"/>
          <w:szCs w:val="24"/>
        </w:rPr>
      </w:pPr>
      <w:r w:rsidRPr="005646BB">
        <w:rPr>
          <w:rFonts w:ascii="Lato" w:hAnsi="Lato" w:cstheme="minorHAnsi"/>
          <w:sz w:val="24"/>
          <w:szCs w:val="24"/>
        </w:rPr>
        <w:t>Situé dans la partie septentrionale, l’Extrême Nord Cameroun est l’une des régions les plus vulnérable</w:t>
      </w:r>
      <w:r w:rsidR="00D237E2">
        <w:rPr>
          <w:rFonts w:ascii="Lato" w:hAnsi="Lato" w:cstheme="minorHAnsi"/>
          <w:sz w:val="24"/>
          <w:szCs w:val="24"/>
        </w:rPr>
        <w:t>s</w:t>
      </w:r>
      <w:r w:rsidRPr="005646BB">
        <w:rPr>
          <w:rFonts w:ascii="Lato" w:hAnsi="Lato" w:cstheme="minorHAnsi"/>
          <w:sz w:val="24"/>
          <w:szCs w:val="24"/>
        </w:rPr>
        <w:t xml:space="preserve"> du pays. Considérée comme la région la plus pauvre (87% au-dessus de la moyenne nationale), elle est le siège des attaques du groupe armé de l’Etat Islamique en Afrique de l’Ouest</w:t>
      </w:r>
      <w:r w:rsidR="002C37AC" w:rsidRPr="005646BB">
        <w:rPr>
          <w:rFonts w:ascii="Lato" w:hAnsi="Lato" w:cstheme="minorHAnsi"/>
          <w:sz w:val="24"/>
          <w:szCs w:val="24"/>
        </w:rPr>
        <w:t xml:space="preserve"> (EIAO)</w:t>
      </w:r>
      <w:r w:rsidRPr="005646BB">
        <w:rPr>
          <w:rFonts w:ascii="Lato" w:hAnsi="Lato" w:cstheme="minorHAnsi"/>
          <w:sz w:val="24"/>
          <w:szCs w:val="24"/>
        </w:rPr>
        <w:t xml:space="preserve"> depuis 2013. Ces exactions sont venues renforcées la problématique </w:t>
      </w:r>
      <w:proofErr w:type="gramStart"/>
      <w:r w:rsidRPr="005646BB">
        <w:rPr>
          <w:rFonts w:ascii="Lato" w:hAnsi="Lato" w:cstheme="minorHAnsi"/>
          <w:sz w:val="24"/>
          <w:szCs w:val="24"/>
        </w:rPr>
        <w:t>des</w:t>
      </w:r>
      <w:proofErr w:type="gramEnd"/>
      <w:r w:rsidRPr="005646BB">
        <w:rPr>
          <w:rFonts w:ascii="Lato" w:hAnsi="Lato" w:cstheme="minorHAnsi"/>
          <w:sz w:val="24"/>
          <w:szCs w:val="24"/>
        </w:rPr>
        <w:t xml:space="preserve"> changements climatiques déjà vécue depuis plus d’une décennie et affectant principalement les populations en milieu rural.</w:t>
      </w:r>
    </w:p>
    <w:p w14:paraId="4AEE442A" w14:textId="269F3198" w:rsidR="00746062" w:rsidRPr="005646BB" w:rsidRDefault="00746062" w:rsidP="00EB3268">
      <w:pPr>
        <w:tabs>
          <w:tab w:val="num" w:pos="426"/>
        </w:tabs>
        <w:spacing w:after="0" w:line="22" w:lineRule="atLeast"/>
        <w:jc w:val="both"/>
        <w:rPr>
          <w:rFonts w:ascii="Lato" w:hAnsi="Lato" w:cstheme="minorHAnsi"/>
          <w:sz w:val="24"/>
          <w:szCs w:val="24"/>
        </w:rPr>
      </w:pPr>
      <w:r w:rsidRPr="005646BB">
        <w:rPr>
          <w:rFonts w:ascii="Lato" w:hAnsi="Lato" w:cstheme="minorHAnsi"/>
          <w:sz w:val="24"/>
          <w:szCs w:val="24"/>
        </w:rPr>
        <w:t xml:space="preserve">Depuis quelques années, </w:t>
      </w:r>
      <w:r w:rsidR="004616BF">
        <w:rPr>
          <w:rFonts w:ascii="Lato" w:hAnsi="Lato" w:cstheme="minorHAnsi"/>
          <w:sz w:val="24"/>
          <w:szCs w:val="24"/>
        </w:rPr>
        <w:t xml:space="preserve">son </w:t>
      </w:r>
      <w:r w:rsidRPr="005646BB">
        <w:rPr>
          <w:rFonts w:ascii="Lato" w:hAnsi="Lato" w:cstheme="minorHAnsi"/>
          <w:sz w:val="24"/>
          <w:szCs w:val="24"/>
        </w:rPr>
        <w:t xml:space="preserve">agriculture souffre </w:t>
      </w:r>
      <w:r w:rsidR="00F5578E">
        <w:rPr>
          <w:rFonts w:ascii="Lato" w:hAnsi="Lato" w:cstheme="minorHAnsi"/>
          <w:sz w:val="24"/>
          <w:szCs w:val="24"/>
        </w:rPr>
        <w:t>de</w:t>
      </w:r>
      <w:r w:rsidR="00F5578E" w:rsidRPr="005646BB">
        <w:rPr>
          <w:rFonts w:ascii="Lato" w:hAnsi="Lato" w:cstheme="minorHAnsi"/>
          <w:sz w:val="24"/>
          <w:szCs w:val="24"/>
        </w:rPr>
        <w:t xml:space="preserve"> </w:t>
      </w:r>
      <w:r w:rsidRPr="005646BB">
        <w:rPr>
          <w:rFonts w:ascii="Lato" w:hAnsi="Lato" w:cstheme="minorHAnsi"/>
          <w:sz w:val="24"/>
          <w:szCs w:val="24"/>
        </w:rPr>
        <w:t>problèmes</w:t>
      </w:r>
      <w:r w:rsidR="00F5578E">
        <w:rPr>
          <w:rFonts w:ascii="Lato" w:hAnsi="Lato" w:cstheme="minorHAnsi"/>
          <w:sz w:val="24"/>
          <w:szCs w:val="24"/>
        </w:rPr>
        <w:t xml:space="preserve"> récurrents</w:t>
      </w:r>
      <w:r w:rsidRPr="005646BB">
        <w:rPr>
          <w:rFonts w:ascii="Lato" w:hAnsi="Lato" w:cstheme="minorHAnsi"/>
          <w:sz w:val="24"/>
          <w:szCs w:val="24"/>
        </w:rPr>
        <w:t xml:space="preserve"> tels que le manque de source</w:t>
      </w:r>
      <w:r w:rsidR="004616BF">
        <w:rPr>
          <w:rFonts w:ascii="Lato" w:hAnsi="Lato" w:cstheme="minorHAnsi"/>
          <w:sz w:val="24"/>
          <w:szCs w:val="24"/>
        </w:rPr>
        <w:t>s</w:t>
      </w:r>
      <w:r w:rsidRPr="005646BB">
        <w:rPr>
          <w:rFonts w:ascii="Lato" w:hAnsi="Lato" w:cstheme="minorHAnsi"/>
          <w:sz w:val="24"/>
          <w:szCs w:val="24"/>
        </w:rPr>
        <w:t xml:space="preserve"> d’eau permanent</w:t>
      </w:r>
      <w:r w:rsidR="004616BF">
        <w:rPr>
          <w:rFonts w:ascii="Lato" w:hAnsi="Lato" w:cstheme="minorHAnsi"/>
          <w:sz w:val="24"/>
          <w:szCs w:val="24"/>
        </w:rPr>
        <w:t>es</w:t>
      </w:r>
      <w:r w:rsidRPr="005646BB">
        <w:rPr>
          <w:rFonts w:ascii="Lato" w:hAnsi="Lato" w:cstheme="minorHAnsi"/>
          <w:sz w:val="24"/>
          <w:szCs w:val="24"/>
        </w:rPr>
        <w:t xml:space="preserve">, la dégradation avancée des sols </w:t>
      </w:r>
      <w:r w:rsidR="004616BF">
        <w:rPr>
          <w:rFonts w:ascii="Lato" w:hAnsi="Lato" w:cstheme="minorHAnsi"/>
          <w:sz w:val="24"/>
          <w:szCs w:val="24"/>
        </w:rPr>
        <w:t>accrue par une faible</w:t>
      </w:r>
      <w:r w:rsidRPr="005646BB">
        <w:rPr>
          <w:rFonts w:ascii="Lato" w:hAnsi="Lato" w:cstheme="minorHAnsi"/>
          <w:sz w:val="24"/>
          <w:szCs w:val="24"/>
        </w:rPr>
        <w:t xml:space="preserve"> gestion de </w:t>
      </w:r>
      <w:r w:rsidR="004616BF">
        <w:rPr>
          <w:rFonts w:ascii="Lato" w:hAnsi="Lato" w:cstheme="minorHAnsi"/>
          <w:sz w:val="24"/>
          <w:szCs w:val="24"/>
        </w:rPr>
        <w:t xml:space="preserve">la </w:t>
      </w:r>
      <w:r w:rsidRPr="005646BB">
        <w:rPr>
          <w:rFonts w:ascii="Lato" w:hAnsi="Lato" w:cstheme="minorHAnsi"/>
          <w:sz w:val="24"/>
          <w:szCs w:val="24"/>
        </w:rPr>
        <w:t>fertilité et le délaissement du secteur agricol</w:t>
      </w:r>
      <w:r w:rsidR="004616BF">
        <w:rPr>
          <w:rFonts w:ascii="Lato" w:hAnsi="Lato" w:cstheme="minorHAnsi"/>
          <w:sz w:val="24"/>
          <w:szCs w:val="24"/>
        </w:rPr>
        <w:t>e par les institutions publiques</w:t>
      </w:r>
      <w:r w:rsidRPr="005646BB">
        <w:rPr>
          <w:rFonts w:ascii="Lato" w:hAnsi="Lato" w:cstheme="minorHAnsi"/>
          <w:sz w:val="24"/>
          <w:szCs w:val="24"/>
        </w:rPr>
        <w:t>. L‘insécurité au niveau des frontières occasionn</w:t>
      </w:r>
      <w:r w:rsidR="00F5578E">
        <w:rPr>
          <w:rFonts w:ascii="Lato" w:hAnsi="Lato" w:cstheme="minorHAnsi"/>
          <w:sz w:val="24"/>
          <w:szCs w:val="24"/>
        </w:rPr>
        <w:t>e régulièrement</w:t>
      </w:r>
      <w:r w:rsidRPr="005646BB">
        <w:rPr>
          <w:rFonts w:ascii="Lato" w:hAnsi="Lato" w:cstheme="minorHAnsi"/>
          <w:sz w:val="24"/>
          <w:szCs w:val="24"/>
        </w:rPr>
        <w:t xml:space="preserve"> des déplacements</w:t>
      </w:r>
      <w:r w:rsidR="004616BF">
        <w:rPr>
          <w:rFonts w:ascii="Lato" w:hAnsi="Lato" w:cstheme="minorHAnsi"/>
          <w:sz w:val="24"/>
          <w:szCs w:val="24"/>
        </w:rPr>
        <w:t xml:space="preserve"> de population</w:t>
      </w:r>
      <w:r w:rsidRPr="005646BB">
        <w:rPr>
          <w:rFonts w:ascii="Lato" w:hAnsi="Lato" w:cstheme="minorHAnsi"/>
          <w:sz w:val="24"/>
          <w:szCs w:val="24"/>
        </w:rPr>
        <w:t xml:space="preserve"> et une forte pression sur les ressources naturelles des communautés d’accueil. </w:t>
      </w:r>
      <w:r w:rsidR="00F5578E">
        <w:rPr>
          <w:rFonts w:ascii="Lato" w:hAnsi="Lato" w:cstheme="minorHAnsi"/>
          <w:sz w:val="24"/>
          <w:szCs w:val="24"/>
        </w:rPr>
        <w:t xml:space="preserve">Les attaques répétées des groupes armés empêchent les agriculteurs de mener leurs activités agricoles, et </w:t>
      </w:r>
      <w:r w:rsidR="00907CAC">
        <w:rPr>
          <w:rFonts w:ascii="Lato" w:hAnsi="Lato" w:cstheme="minorHAnsi"/>
          <w:sz w:val="24"/>
          <w:szCs w:val="24"/>
        </w:rPr>
        <w:t>entraînent parfois</w:t>
      </w:r>
      <w:r w:rsidR="00F5578E">
        <w:rPr>
          <w:rFonts w:ascii="Lato" w:hAnsi="Lato" w:cstheme="minorHAnsi"/>
          <w:sz w:val="24"/>
          <w:szCs w:val="24"/>
        </w:rPr>
        <w:t xml:space="preserve"> la destruction des moyens de production, des récoltes et du bétail.</w:t>
      </w:r>
    </w:p>
    <w:p w14:paraId="31B9D13B" w14:textId="4D4E9861" w:rsidR="00746062" w:rsidRPr="005646BB" w:rsidRDefault="006A5BD9" w:rsidP="00EB3268">
      <w:pPr>
        <w:tabs>
          <w:tab w:val="num" w:pos="426"/>
        </w:tabs>
        <w:spacing w:after="0" w:line="22" w:lineRule="atLeast"/>
        <w:jc w:val="both"/>
        <w:rPr>
          <w:rFonts w:ascii="Lato" w:hAnsi="Lato" w:cstheme="minorHAnsi"/>
          <w:sz w:val="24"/>
          <w:szCs w:val="24"/>
        </w:rPr>
      </w:pPr>
      <w:r>
        <w:rPr>
          <w:rFonts w:ascii="Lato" w:hAnsi="Lato" w:cstheme="minorHAnsi"/>
          <w:sz w:val="24"/>
          <w:szCs w:val="24"/>
        </w:rPr>
        <w:t>C</w:t>
      </w:r>
      <w:r w:rsidR="00746062" w:rsidRPr="005646BB">
        <w:rPr>
          <w:rFonts w:ascii="Lato" w:hAnsi="Lato" w:cstheme="minorHAnsi"/>
          <w:sz w:val="24"/>
          <w:szCs w:val="24"/>
        </w:rPr>
        <w:t xml:space="preserve">’est </w:t>
      </w:r>
      <w:r>
        <w:rPr>
          <w:rFonts w:ascii="Lato" w:hAnsi="Lato" w:cstheme="minorHAnsi"/>
          <w:sz w:val="24"/>
          <w:szCs w:val="24"/>
        </w:rPr>
        <w:t xml:space="preserve">également </w:t>
      </w:r>
      <w:r w:rsidR="00746062" w:rsidRPr="005646BB">
        <w:rPr>
          <w:rFonts w:ascii="Lato" w:hAnsi="Lato" w:cstheme="minorHAnsi"/>
          <w:sz w:val="24"/>
          <w:szCs w:val="24"/>
        </w:rPr>
        <w:t xml:space="preserve">la région dans laquelle le taux de malnutrition (33,7%) est supérieur à la moyenne nationale. Ceci pourrait se justifier </w:t>
      </w:r>
      <w:r w:rsidR="00B46FEB">
        <w:rPr>
          <w:rFonts w:ascii="Lato" w:hAnsi="Lato" w:cstheme="minorHAnsi"/>
          <w:sz w:val="24"/>
          <w:szCs w:val="24"/>
        </w:rPr>
        <w:t xml:space="preserve">en partie </w:t>
      </w:r>
      <w:r w:rsidR="00746062" w:rsidRPr="005646BB">
        <w:rPr>
          <w:rFonts w:ascii="Lato" w:hAnsi="Lato" w:cstheme="minorHAnsi"/>
          <w:sz w:val="24"/>
          <w:szCs w:val="24"/>
        </w:rPr>
        <w:t xml:space="preserve">par un bilan céréalier déficitaire depuis quelques années. De plus, </w:t>
      </w:r>
      <w:r>
        <w:rPr>
          <w:rFonts w:ascii="Lato" w:hAnsi="Lato" w:cstheme="minorHAnsi"/>
          <w:sz w:val="24"/>
          <w:szCs w:val="24"/>
        </w:rPr>
        <w:t xml:space="preserve">la pluviométrie </w:t>
      </w:r>
      <w:r w:rsidR="00B46FEB">
        <w:rPr>
          <w:rFonts w:ascii="Lato" w:hAnsi="Lato" w:cstheme="minorHAnsi"/>
          <w:sz w:val="24"/>
          <w:szCs w:val="24"/>
        </w:rPr>
        <w:t>est</w:t>
      </w:r>
      <w:r>
        <w:rPr>
          <w:rFonts w:ascii="Lato" w:hAnsi="Lato" w:cstheme="minorHAnsi"/>
          <w:sz w:val="24"/>
          <w:szCs w:val="24"/>
        </w:rPr>
        <w:t xml:space="preserve"> instable dans certains départements à forte capacité de production agricole de cette région </w:t>
      </w:r>
      <w:r w:rsidR="00746062" w:rsidRPr="005646BB">
        <w:rPr>
          <w:rFonts w:ascii="Lato" w:hAnsi="Lato" w:cstheme="minorHAnsi"/>
          <w:sz w:val="24"/>
          <w:szCs w:val="24"/>
        </w:rPr>
        <w:t>(</w:t>
      </w:r>
      <w:r w:rsidR="00B46FEB">
        <w:rPr>
          <w:rFonts w:ascii="Lato" w:hAnsi="Lato" w:cstheme="minorHAnsi"/>
          <w:sz w:val="24"/>
          <w:szCs w:val="24"/>
        </w:rPr>
        <w:t>périodes</w:t>
      </w:r>
      <w:r w:rsidR="00B46FEB" w:rsidRPr="005646BB">
        <w:rPr>
          <w:rFonts w:ascii="Lato" w:hAnsi="Lato" w:cstheme="minorHAnsi"/>
          <w:sz w:val="24"/>
          <w:szCs w:val="24"/>
        </w:rPr>
        <w:t xml:space="preserve"> </w:t>
      </w:r>
      <w:r w:rsidR="00746062" w:rsidRPr="005646BB">
        <w:rPr>
          <w:rFonts w:ascii="Lato" w:hAnsi="Lato" w:cstheme="minorHAnsi"/>
          <w:sz w:val="24"/>
          <w:szCs w:val="24"/>
        </w:rPr>
        <w:t>de sécheresse de plus en plus répétiti</w:t>
      </w:r>
      <w:r w:rsidR="00B46FEB">
        <w:rPr>
          <w:rFonts w:ascii="Lato" w:hAnsi="Lato" w:cstheme="minorHAnsi"/>
          <w:sz w:val="24"/>
          <w:szCs w:val="24"/>
        </w:rPr>
        <w:t>ves</w:t>
      </w:r>
      <w:r w:rsidR="00746062" w:rsidRPr="005646BB">
        <w:rPr>
          <w:rFonts w:ascii="Lato" w:hAnsi="Lato" w:cstheme="minorHAnsi"/>
          <w:sz w:val="24"/>
          <w:szCs w:val="24"/>
        </w:rPr>
        <w:t xml:space="preserve"> pendant la saison de</w:t>
      </w:r>
      <w:r w:rsidR="00B46FEB">
        <w:rPr>
          <w:rFonts w:ascii="Lato" w:hAnsi="Lato" w:cstheme="minorHAnsi"/>
          <w:sz w:val="24"/>
          <w:szCs w:val="24"/>
        </w:rPr>
        <w:t>s</w:t>
      </w:r>
      <w:r w:rsidR="00746062" w:rsidRPr="005646BB">
        <w:rPr>
          <w:rFonts w:ascii="Lato" w:hAnsi="Lato" w:cstheme="minorHAnsi"/>
          <w:sz w:val="24"/>
          <w:szCs w:val="24"/>
        </w:rPr>
        <w:t xml:space="preserve"> pluie</w:t>
      </w:r>
      <w:r w:rsidR="00B46FEB">
        <w:rPr>
          <w:rFonts w:ascii="Lato" w:hAnsi="Lato" w:cstheme="minorHAnsi"/>
          <w:sz w:val="24"/>
          <w:szCs w:val="24"/>
        </w:rPr>
        <w:t>s</w:t>
      </w:r>
      <w:r w:rsidR="00746062" w:rsidRPr="005646BB">
        <w:rPr>
          <w:rFonts w:ascii="Lato" w:hAnsi="Lato" w:cstheme="minorHAnsi"/>
          <w:sz w:val="24"/>
          <w:szCs w:val="24"/>
        </w:rPr>
        <w:t>). T</w:t>
      </w:r>
      <w:r w:rsidR="00846783">
        <w:rPr>
          <w:rFonts w:ascii="Lato" w:hAnsi="Lato" w:cstheme="minorHAnsi"/>
          <w:sz w:val="24"/>
          <w:szCs w:val="24"/>
        </w:rPr>
        <w:t>enant compte de t</w:t>
      </w:r>
      <w:r w:rsidR="00746062" w:rsidRPr="005646BB">
        <w:rPr>
          <w:rFonts w:ascii="Lato" w:hAnsi="Lato" w:cstheme="minorHAnsi"/>
          <w:sz w:val="24"/>
          <w:szCs w:val="24"/>
        </w:rPr>
        <w:t xml:space="preserve">ous ces facteurs, la </w:t>
      </w:r>
      <w:r w:rsidR="00907CAC">
        <w:rPr>
          <w:rFonts w:ascii="Lato" w:hAnsi="Lato" w:cstheme="minorHAnsi"/>
          <w:sz w:val="24"/>
          <w:szCs w:val="24"/>
        </w:rPr>
        <w:t>situation</w:t>
      </w:r>
      <w:r w:rsidR="00907CAC" w:rsidRPr="005646BB">
        <w:rPr>
          <w:rFonts w:ascii="Lato" w:hAnsi="Lato" w:cstheme="minorHAnsi"/>
          <w:sz w:val="24"/>
          <w:szCs w:val="24"/>
        </w:rPr>
        <w:t xml:space="preserve"> </w:t>
      </w:r>
      <w:r w:rsidR="00746062" w:rsidRPr="005646BB">
        <w:rPr>
          <w:rFonts w:ascii="Lato" w:hAnsi="Lato" w:cstheme="minorHAnsi"/>
          <w:sz w:val="24"/>
          <w:szCs w:val="24"/>
        </w:rPr>
        <w:t xml:space="preserve">des </w:t>
      </w:r>
      <w:r w:rsidR="00872B18">
        <w:rPr>
          <w:rFonts w:ascii="Lato" w:hAnsi="Lato" w:cstheme="minorHAnsi"/>
          <w:sz w:val="24"/>
          <w:szCs w:val="24"/>
        </w:rPr>
        <w:t>producteurs</w:t>
      </w:r>
      <w:r w:rsidR="00746062" w:rsidRPr="005646BB">
        <w:rPr>
          <w:rFonts w:ascii="Lato" w:hAnsi="Lato" w:cstheme="minorHAnsi"/>
          <w:sz w:val="24"/>
          <w:szCs w:val="24"/>
        </w:rPr>
        <w:t xml:space="preserve"> s’avère </w:t>
      </w:r>
      <w:r w:rsidR="00846783">
        <w:rPr>
          <w:rFonts w:ascii="Lato" w:hAnsi="Lato" w:cstheme="minorHAnsi"/>
          <w:sz w:val="24"/>
          <w:szCs w:val="24"/>
        </w:rPr>
        <w:t xml:space="preserve">précaire et leur capacité de résilience </w:t>
      </w:r>
      <w:r w:rsidR="00907CAC">
        <w:rPr>
          <w:rFonts w:ascii="Lato" w:hAnsi="Lato" w:cstheme="minorHAnsi"/>
          <w:sz w:val="24"/>
          <w:szCs w:val="24"/>
        </w:rPr>
        <w:t xml:space="preserve">particulièrement vulnérable face </w:t>
      </w:r>
      <w:r w:rsidR="00846783">
        <w:rPr>
          <w:rFonts w:ascii="Lato" w:hAnsi="Lato" w:cstheme="minorHAnsi"/>
          <w:sz w:val="24"/>
          <w:szCs w:val="24"/>
        </w:rPr>
        <w:t>aux aléas climatique</w:t>
      </w:r>
      <w:r w:rsidR="00907CAC">
        <w:rPr>
          <w:rFonts w:ascii="Lato" w:hAnsi="Lato" w:cstheme="minorHAnsi"/>
          <w:sz w:val="24"/>
          <w:szCs w:val="24"/>
        </w:rPr>
        <w:t>s</w:t>
      </w:r>
      <w:r w:rsidR="00846783">
        <w:rPr>
          <w:rFonts w:ascii="Lato" w:hAnsi="Lato" w:cstheme="minorHAnsi"/>
          <w:sz w:val="24"/>
          <w:szCs w:val="24"/>
        </w:rPr>
        <w:t xml:space="preserve">, ce qui a </w:t>
      </w:r>
      <w:r w:rsidR="00907CAC">
        <w:rPr>
          <w:rFonts w:ascii="Lato" w:hAnsi="Lato" w:cstheme="minorHAnsi"/>
          <w:sz w:val="24"/>
          <w:szCs w:val="24"/>
        </w:rPr>
        <w:t>un</w:t>
      </w:r>
      <w:r w:rsidR="00846783">
        <w:rPr>
          <w:rFonts w:ascii="Lato" w:hAnsi="Lato" w:cstheme="minorHAnsi"/>
          <w:sz w:val="24"/>
          <w:szCs w:val="24"/>
        </w:rPr>
        <w:t xml:space="preserve"> impact négati</w:t>
      </w:r>
      <w:r w:rsidR="00907CAC">
        <w:rPr>
          <w:rFonts w:ascii="Lato" w:hAnsi="Lato" w:cstheme="minorHAnsi"/>
          <w:sz w:val="24"/>
          <w:szCs w:val="24"/>
        </w:rPr>
        <w:t>f</w:t>
      </w:r>
      <w:r w:rsidR="00846783">
        <w:rPr>
          <w:rFonts w:ascii="Lato" w:hAnsi="Lato" w:cstheme="minorHAnsi"/>
          <w:sz w:val="24"/>
          <w:szCs w:val="24"/>
        </w:rPr>
        <w:t xml:space="preserve"> et </w:t>
      </w:r>
      <w:r w:rsidR="00746062" w:rsidRPr="005646BB">
        <w:rPr>
          <w:rFonts w:ascii="Lato" w:hAnsi="Lato" w:cstheme="minorHAnsi"/>
          <w:sz w:val="24"/>
          <w:szCs w:val="24"/>
        </w:rPr>
        <w:t>chronique</w:t>
      </w:r>
      <w:r w:rsidR="00846783">
        <w:rPr>
          <w:rFonts w:ascii="Lato" w:hAnsi="Lato" w:cstheme="minorHAnsi"/>
          <w:sz w:val="24"/>
          <w:szCs w:val="24"/>
        </w:rPr>
        <w:t xml:space="preserve"> sur leur capacité de production</w:t>
      </w:r>
      <w:r w:rsidR="006F6087">
        <w:rPr>
          <w:rFonts w:ascii="Lato" w:hAnsi="Lato" w:cstheme="minorHAnsi"/>
          <w:sz w:val="24"/>
          <w:szCs w:val="24"/>
        </w:rPr>
        <w:t xml:space="preserve"> et leurs moyens d’existence</w:t>
      </w:r>
      <w:r w:rsidR="00846783">
        <w:rPr>
          <w:rFonts w:ascii="Lato" w:hAnsi="Lato" w:cstheme="minorHAnsi"/>
          <w:sz w:val="24"/>
          <w:szCs w:val="24"/>
        </w:rPr>
        <w:t>.</w:t>
      </w:r>
    </w:p>
    <w:p w14:paraId="6B794B8D" w14:textId="77777777" w:rsidR="00AD3012" w:rsidRPr="00AD3012" w:rsidRDefault="00AD3012" w:rsidP="00AD3012">
      <w:pPr>
        <w:tabs>
          <w:tab w:val="num" w:pos="426"/>
        </w:tabs>
        <w:spacing w:after="0" w:line="22" w:lineRule="atLeast"/>
        <w:jc w:val="both"/>
        <w:rPr>
          <w:rFonts w:ascii="Lato" w:hAnsi="Lato" w:cstheme="minorHAnsi"/>
          <w:sz w:val="24"/>
          <w:szCs w:val="24"/>
        </w:rPr>
      </w:pPr>
    </w:p>
    <w:p w14:paraId="5CC4DA95" w14:textId="3555EEC0" w:rsidR="00AD3012" w:rsidRPr="00AD3012" w:rsidRDefault="00AD3012" w:rsidP="00AD3012">
      <w:pPr>
        <w:tabs>
          <w:tab w:val="num" w:pos="426"/>
        </w:tabs>
        <w:spacing w:after="0" w:line="22" w:lineRule="atLeast"/>
        <w:jc w:val="both"/>
        <w:rPr>
          <w:rFonts w:ascii="Lato" w:hAnsi="Lato" w:cstheme="minorHAnsi"/>
          <w:sz w:val="24"/>
          <w:szCs w:val="24"/>
        </w:rPr>
      </w:pPr>
      <w:r w:rsidRPr="00AD3012">
        <w:rPr>
          <w:rFonts w:ascii="Lato" w:hAnsi="Lato" w:cstheme="minorHAnsi"/>
          <w:sz w:val="24"/>
          <w:szCs w:val="24"/>
        </w:rPr>
        <w:t xml:space="preserve">Pour pallier à cette situation, un consortium constitué d’Action contre la Faim (ACF), </w:t>
      </w:r>
      <w:r>
        <w:rPr>
          <w:rFonts w:ascii="Lato" w:hAnsi="Lato" w:cstheme="minorHAnsi"/>
          <w:sz w:val="24"/>
          <w:szCs w:val="24"/>
        </w:rPr>
        <w:t xml:space="preserve">la </w:t>
      </w:r>
      <w:r w:rsidRPr="00AD3012">
        <w:rPr>
          <w:rFonts w:ascii="Lato" w:hAnsi="Lato" w:cstheme="minorHAnsi"/>
          <w:sz w:val="24"/>
          <w:szCs w:val="24"/>
        </w:rPr>
        <w:t xml:space="preserve">Croix-Rouge Française (CRF), Première Urgence Internationale (PUI), CARE International et </w:t>
      </w:r>
      <w:r w:rsidRPr="00AD3012">
        <w:rPr>
          <w:rFonts w:ascii="Lato" w:hAnsi="Lato" w:cstheme="minorHAnsi"/>
          <w:sz w:val="24"/>
          <w:szCs w:val="24"/>
        </w:rPr>
        <w:lastRenderedPageBreak/>
        <w:t>Solidarités International (SI), a reçu un financement de l’Union européenne à travers le Fond Fiduciaire d’Urgence pour l’Afrique, pour la mise en</w:t>
      </w:r>
      <w:r>
        <w:rPr>
          <w:rFonts w:ascii="Lato" w:hAnsi="Lato" w:cstheme="minorHAnsi"/>
          <w:sz w:val="24"/>
          <w:szCs w:val="24"/>
        </w:rPr>
        <w:t xml:space="preserve"> œuvre du Programme RESILI(A)NT</w:t>
      </w:r>
      <w:r w:rsidRPr="00AD3012">
        <w:rPr>
          <w:rFonts w:ascii="Lato" w:hAnsi="Lato" w:cstheme="minorHAnsi"/>
          <w:sz w:val="24"/>
          <w:szCs w:val="24"/>
        </w:rPr>
        <w:t xml:space="preserve"> (Redressement Economique et Social Inclusif et de Lutte contre l’Insécurité Alimentaire et Nutritionnelle des Territoires du Nord Cameroun)</w:t>
      </w:r>
      <w:r>
        <w:rPr>
          <w:rFonts w:ascii="Lato" w:hAnsi="Lato" w:cstheme="minorHAnsi"/>
          <w:sz w:val="24"/>
          <w:szCs w:val="24"/>
        </w:rPr>
        <w:t>. Ce projet</w:t>
      </w:r>
      <w:r w:rsidRPr="00AD3012">
        <w:rPr>
          <w:rFonts w:ascii="Lato" w:hAnsi="Lato" w:cstheme="minorHAnsi"/>
          <w:sz w:val="24"/>
          <w:szCs w:val="24"/>
        </w:rPr>
        <w:t xml:space="preserve"> intervient</w:t>
      </w:r>
      <w:r>
        <w:rPr>
          <w:rFonts w:ascii="Lato" w:hAnsi="Lato" w:cstheme="minorHAnsi"/>
          <w:sz w:val="24"/>
          <w:szCs w:val="24"/>
        </w:rPr>
        <w:t xml:space="preserve"> depuis juillet 2017</w:t>
      </w:r>
      <w:r w:rsidRPr="00AD3012">
        <w:rPr>
          <w:rFonts w:ascii="Lato" w:hAnsi="Lato" w:cstheme="minorHAnsi"/>
          <w:sz w:val="24"/>
          <w:szCs w:val="24"/>
        </w:rPr>
        <w:t xml:space="preserve"> </w:t>
      </w:r>
      <w:r>
        <w:rPr>
          <w:rFonts w:ascii="Lato" w:hAnsi="Lato" w:cstheme="minorHAnsi"/>
          <w:sz w:val="24"/>
          <w:szCs w:val="24"/>
        </w:rPr>
        <w:t xml:space="preserve">et sur une période de 42 mois </w:t>
      </w:r>
      <w:r w:rsidRPr="00AD3012">
        <w:rPr>
          <w:rFonts w:ascii="Lato" w:hAnsi="Lato" w:cstheme="minorHAnsi"/>
          <w:sz w:val="24"/>
          <w:szCs w:val="24"/>
        </w:rPr>
        <w:t xml:space="preserve">dans douze (12) communes des régions du Nord et de l’Extrême Nord que sont Garoua III, Pitoa et Ngong (Nord) et Gazawa, Hina, Kousseri, Koza, Mokolo, Mozogo, Ndoukoula, Soulédé </w:t>
      </w:r>
      <w:proofErr w:type="gramStart"/>
      <w:r w:rsidRPr="00AD3012">
        <w:rPr>
          <w:rFonts w:ascii="Lato" w:hAnsi="Lato" w:cstheme="minorHAnsi"/>
          <w:sz w:val="24"/>
          <w:szCs w:val="24"/>
        </w:rPr>
        <w:t>Roua,Tokombéré</w:t>
      </w:r>
      <w:proofErr w:type="gramEnd"/>
      <w:r w:rsidRPr="00AD3012">
        <w:rPr>
          <w:rFonts w:ascii="Lato" w:hAnsi="Lato" w:cstheme="minorHAnsi"/>
          <w:sz w:val="24"/>
          <w:szCs w:val="24"/>
        </w:rPr>
        <w:t xml:space="preserve"> (Extrême Nord). A travers une réponse intégrée à la problématique des mouvements de populations constatée dans ces zones, le RESILIANT vise à contribuer à la stabilité de la région. Ses secteurs d’interventions sont l’</w:t>
      </w:r>
      <w:r>
        <w:rPr>
          <w:rFonts w:ascii="Lato" w:hAnsi="Lato" w:cstheme="minorHAnsi"/>
          <w:sz w:val="24"/>
          <w:szCs w:val="24"/>
        </w:rPr>
        <w:t>eau, hygiène assainissement (</w:t>
      </w:r>
      <w:r w:rsidRPr="00AD3012">
        <w:rPr>
          <w:rFonts w:ascii="Lato" w:hAnsi="Lato" w:cstheme="minorHAnsi"/>
          <w:sz w:val="24"/>
          <w:szCs w:val="24"/>
        </w:rPr>
        <w:t>EHA</w:t>
      </w:r>
      <w:r>
        <w:rPr>
          <w:rFonts w:ascii="Lato" w:hAnsi="Lato" w:cstheme="minorHAnsi"/>
          <w:sz w:val="24"/>
          <w:szCs w:val="24"/>
        </w:rPr>
        <w:t>)</w:t>
      </w:r>
      <w:r w:rsidRPr="00AD3012">
        <w:rPr>
          <w:rFonts w:ascii="Lato" w:hAnsi="Lato" w:cstheme="minorHAnsi"/>
          <w:sz w:val="24"/>
          <w:szCs w:val="24"/>
        </w:rPr>
        <w:t xml:space="preserve">, la </w:t>
      </w:r>
      <w:r>
        <w:rPr>
          <w:rFonts w:ascii="Lato" w:hAnsi="Lato" w:cstheme="minorHAnsi"/>
          <w:sz w:val="24"/>
          <w:szCs w:val="24"/>
        </w:rPr>
        <w:t>sécurité alimentaire et moyens d’existence (</w:t>
      </w:r>
      <w:r w:rsidRPr="00AD3012">
        <w:rPr>
          <w:rFonts w:ascii="Lato" w:hAnsi="Lato" w:cstheme="minorHAnsi"/>
          <w:sz w:val="24"/>
          <w:szCs w:val="24"/>
        </w:rPr>
        <w:t>SAME</w:t>
      </w:r>
      <w:r>
        <w:rPr>
          <w:rFonts w:ascii="Lato" w:hAnsi="Lato" w:cstheme="minorHAnsi"/>
          <w:sz w:val="24"/>
          <w:szCs w:val="24"/>
        </w:rPr>
        <w:t>)</w:t>
      </w:r>
      <w:r w:rsidRPr="00AD3012">
        <w:rPr>
          <w:rFonts w:ascii="Lato" w:hAnsi="Lato" w:cstheme="minorHAnsi"/>
          <w:sz w:val="24"/>
          <w:szCs w:val="24"/>
        </w:rPr>
        <w:t xml:space="preserve">, la santé-nutrition, la gouvernance locale et le plaidoyer. </w:t>
      </w:r>
    </w:p>
    <w:p w14:paraId="07026B49" w14:textId="77777777" w:rsidR="00AD3012" w:rsidRPr="00AD3012" w:rsidRDefault="00AD3012" w:rsidP="00AD3012">
      <w:pPr>
        <w:tabs>
          <w:tab w:val="num" w:pos="426"/>
        </w:tabs>
        <w:spacing w:after="0" w:line="22" w:lineRule="atLeast"/>
        <w:jc w:val="both"/>
        <w:rPr>
          <w:rFonts w:ascii="Lato" w:hAnsi="Lato" w:cstheme="minorHAnsi"/>
          <w:sz w:val="24"/>
          <w:szCs w:val="24"/>
        </w:rPr>
      </w:pPr>
      <w:r w:rsidRPr="00AD3012">
        <w:rPr>
          <w:rFonts w:ascii="Lato" w:hAnsi="Lato" w:cstheme="minorHAnsi"/>
          <w:sz w:val="24"/>
          <w:szCs w:val="24"/>
        </w:rPr>
        <w:t xml:space="preserve">De manière globale, son action vise à contribuer au renforcement de la résilience des populations vulnérables à l’insécurité nutritionnelle dans le septentrion camerounais tout en contribuant à la cohésion sociale. L’action proposée se décline en trois objectifs spécifiques : </w:t>
      </w:r>
    </w:p>
    <w:p w14:paraId="02DA8B3E" w14:textId="77777777" w:rsidR="00AD3012" w:rsidRPr="00AD3012" w:rsidRDefault="00AD3012" w:rsidP="00AD3012">
      <w:pPr>
        <w:pStyle w:val="Paragraphedeliste"/>
        <w:numPr>
          <w:ilvl w:val="0"/>
          <w:numId w:val="17"/>
        </w:numPr>
        <w:tabs>
          <w:tab w:val="num" w:pos="426"/>
        </w:tabs>
        <w:spacing w:after="0" w:line="22" w:lineRule="atLeast"/>
        <w:jc w:val="both"/>
        <w:rPr>
          <w:rFonts w:ascii="Lato" w:hAnsi="Lato" w:cstheme="minorHAnsi"/>
          <w:sz w:val="24"/>
          <w:szCs w:val="24"/>
        </w:rPr>
      </w:pPr>
      <w:r w:rsidRPr="00AD3012">
        <w:rPr>
          <w:rFonts w:ascii="Lato" w:hAnsi="Lato" w:cstheme="minorHAnsi"/>
          <w:sz w:val="24"/>
          <w:szCs w:val="24"/>
        </w:rPr>
        <w:t xml:space="preserve">OS1 : Améliorer la situation sanitaire et le statut nutritionnel des populations vulnérables, en particulier les femmes enceintes et allaitantes et les enfants de moins de 5 ans ; </w:t>
      </w:r>
    </w:p>
    <w:p w14:paraId="151C7416" w14:textId="77777777" w:rsidR="00AD3012" w:rsidRPr="00AD3012" w:rsidRDefault="00AD3012" w:rsidP="00AD3012">
      <w:pPr>
        <w:pStyle w:val="Paragraphedeliste"/>
        <w:numPr>
          <w:ilvl w:val="0"/>
          <w:numId w:val="17"/>
        </w:numPr>
        <w:tabs>
          <w:tab w:val="num" w:pos="426"/>
        </w:tabs>
        <w:spacing w:after="0" w:line="22" w:lineRule="atLeast"/>
        <w:jc w:val="both"/>
        <w:rPr>
          <w:rFonts w:ascii="Lato" w:hAnsi="Lato" w:cstheme="minorHAnsi"/>
          <w:sz w:val="24"/>
          <w:szCs w:val="24"/>
        </w:rPr>
      </w:pPr>
      <w:r w:rsidRPr="00AD3012">
        <w:rPr>
          <w:rFonts w:ascii="Lato" w:hAnsi="Lato" w:cstheme="minorHAnsi"/>
          <w:sz w:val="24"/>
          <w:szCs w:val="24"/>
        </w:rPr>
        <w:t xml:space="preserve">OS2 : Améliorer l’accès des communautés aux opportunités économiques et à une alimentation adéquate de manière durable et sensible à la cohésion sociale ; </w:t>
      </w:r>
    </w:p>
    <w:p w14:paraId="5C8F9969" w14:textId="5A2CD35F" w:rsidR="005F4FDA" w:rsidRPr="00AD3012" w:rsidRDefault="00AD3012" w:rsidP="00AD3012">
      <w:pPr>
        <w:pStyle w:val="Paragraphedeliste"/>
        <w:numPr>
          <w:ilvl w:val="0"/>
          <w:numId w:val="17"/>
        </w:numPr>
        <w:tabs>
          <w:tab w:val="num" w:pos="426"/>
        </w:tabs>
        <w:spacing w:after="0" w:line="22" w:lineRule="atLeast"/>
        <w:jc w:val="both"/>
        <w:rPr>
          <w:rFonts w:ascii="Lato" w:hAnsi="Lato" w:cstheme="minorHAnsi"/>
          <w:sz w:val="24"/>
          <w:szCs w:val="24"/>
        </w:rPr>
      </w:pPr>
      <w:r w:rsidRPr="00AD3012">
        <w:rPr>
          <w:rFonts w:ascii="Lato" w:hAnsi="Lato" w:cstheme="minorHAnsi"/>
          <w:sz w:val="24"/>
          <w:szCs w:val="24"/>
        </w:rPr>
        <w:t>OS3 : Favoriser l’appropriation, la pérennisation et la mise à l’échelle des bonnes pratiques par les institutions locales et nationales.</w:t>
      </w:r>
    </w:p>
    <w:p w14:paraId="0BFD260B" w14:textId="4F8E66F3" w:rsidR="005F4FDA" w:rsidRDefault="005F4FDA" w:rsidP="00EB3268">
      <w:pPr>
        <w:spacing w:after="0" w:line="22" w:lineRule="atLeast"/>
        <w:jc w:val="both"/>
        <w:rPr>
          <w:rFonts w:ascii="Lato" w:hAnsi="Lato" w:cs="Arial"/>
          <w:sz w:val="24"/>
          <w:szCs w:val="24"/>
        </w:rPr>
      </w:pPr>
    </w:p>
    <w:p w14:paraId="2510496D" w14:textId="77777777" w:rsidR="00AD3012" w:rsidRPr="005646BB" w:rsidRDefault="00AD3012" w:rsidP="00EB3268">
      <w:pPr>
        <w:spacing w:after="0" w:line="22" w:lineRule="atLeast"/>
        <w:jc w:val="both"/>
        <w:rPr>
          <w:rFonts w:ascii="Lato" w:hAnsi="Lato" w:cs="Arial"/>
          <w:sz w:val="24"/>
          <w:szCs w:val="24"/>
        </w:rPr>
      </w:pPr>
    </w:p>
    <w:p w14:paraId="51CD07FB" w14:textId="090F0DC8" w:rsidR="00CB2FA5" w:rsidRPr="005646BB" w:rsidRDefault="00CB2FA5" w:rsidP="00EB3268">
      <w:pPr>
        <w:pStyle w:val="Paragraphedeliste"/>
        <w:numPr>
          <w:ilvl w:val="0"/>
          <w:numId w:val="5"/>
        </w:numPr>
        <w:tabs>
          <w:tab w:val="left" w:pos="426"/>
        </w:tabs>
        <w:spacing w:after="0" w:line="22" w:lineRule="atLeast"/>
        <w:jc w:val="both"/>
        <w:rPr>
          <w:rFonts w:ascii="Lato" w:hAnsi="Lato" w:cs="Arial"/>
          <w:b/>
          <w:sz w:val="24"/>
          <w:szCs w:val="24"/>
        </w:rPr>
      </w:pPr>
      <w:r w:rsidRPr="005646BB">
        <w:rPr>
          <w:rFonts w:ascii="Lato" w:hAnsi="Lato" w:cs="Arial"/>
          <w:b/>
          <w:sz w:val="24"/>
          <w:szCs w:val="24"/>
        </w:rPr>
        <w:t>Objectifs de l’étude</w:t>
      </w:r>
    </w:p>
    <w:p w14:paraId="41B81BCC" w14:textId="77777777" w:rsidR="00CB2FA5" w:rsidRPr="005646BB" w:rsidRDefault="00CB2FA5" w:rsidP="00EB3268">
      <w:pPr>
        <w:pStyle w:val="Paragraphedeliste"/>
        <w:tabs>
          <w:tab w:val="left" w:pos="426"/>
        </w:tabs>
        <w:spacing w:after="0" w:line="22" w:lineRule="atLeast"/>
        <w:ind w:left="1440"/>
        <w:jc w:val="both"/>
        <w:rPr>
          <w:rFonts w:ascii="Lato" w:hAnsi="Lato" w:cs="Arial"/>
          <w:b/>
          <w:sz w:val="24"/>
          <w:szCs w:val="24"/>
        </w:rPr>
      </w:pPr>
    </w:p>
    <w:p w14:paraId="4F0F455D" w14:textId="04F6E50D" w:rsidR="00CB2FA5" w:rsidRDefault="00846783" w:rsidP="00EB3268">
      <w:pPr>
        <w:tabs>
          <w:tab w:val="left" w:pos="426"/>
        </w:tabs>
        <w:spacing w:after="0" w:line="22" w:lineRule="atLeast"/>
        <w:jc w:val="both"/>
        <w:rPr>
          <w:rFonts w:ascii="Lato" w:hAnsi="Lato" w:cs="Arial"/>
          <w:sz w:val="24"/>
          <w:szCs w:val="24"/>
        </w:rPr>
      </w:pPr>
      <w:r>
        <w:rPr>
          <w:rFonts w:ascii="Lato" w:hAnsi="Lato" w:cs="Arial"/>
          <w:sz w:val="24"/>
          <w:szCs w:val="24"/>
        </w:rPr>
        <w:t>Cette étude a pour but de comprendre e</w:t>
      </w:r>
      <w:r w:rsidR="00CB2FA5" w:rsidRPr="005646BB">
        <w:rPr>
          <w:rFonts w:ascii="Lato" w:hAnsi="Lato" w:cs="Arial"/>
          <w:sz w:val="24"/>
          <w:szCs w:val="24"/>
        </w:rPr>
        <w:t>t d’</w:t>
      </w:r>
      <w:r w:rsidR="00CD070B" w:rsidRPr="005646BB">
        <w:rPr>
          <w:rFonts w:ascii="Lato" w:hAnsi="Lato" w:cs="Arial"/>
          <w:sz w:val="24"/>
          <w:szCs w:val="24"/>
        </w:rPr>
        <w:t xml:space="preserve">analyser </w:t>
      </w:r>
      <w:r w:rsidR="0086444E">
        <w:rPr>
          <w:rFonts w:ascii="Lato" w:hAnsi="Lato" w:cs="Arial"/>
          <w:sz w:val="24"/>
          <w:szCs w:val="24"/>
        </w:rPr>
        <w:t xml:space="preserve">la capacité d’adaptation </w:t>
      </w:r>
      <w:r w:rsidR="00CD070B" w:rsidRPr="005646BB">
        <w:rPr>
          <w:rFonts w:ascii="Lato" w:hAnsi="Lato" w:cs="Arial"/>
          <w:sz w:val="24"/>
          <w:szCs w:val="24"/>
        </w:rPr>
        <w:t xml:space="preserve">des </w:t>
      </w:r>
      <w:r w:rsidR="006F6087">
        <w:rPr>
          <w:rFonts w:ascii="Lato" w:hAnsi="Lato" w:cs="Arial"/>
          <w:sz w:val="24"/>
          <w:szCs w:val="24"/>
        </w:rPr>
        <w:t>agriculteurs de l’Extrême Nord</w:t>
      </w:r>
      <w:r w:rsidR="00CD070B" w:rsidRPr="005646BB">
        <w:rPr>
          <w:rFonts w:ascii="Lato" w:hAnsi="Lato" w:cs="Arial"/>
          <w:sz w:val="24"/>
          <w:szCs w:val="24"/>
        </w:rPr>
        <w:t xml:space="preserve"> face aux</w:t>
      </w:r>
      <w:r w:rsidR="00CB2FA5" w:rsidRPr="005646BB">
        <w:rPr>
          <w:rFonts w:ascii="Lato" w:hAnsi="Lato" w:cs="Arial"/>
          <w:sz w:val="24"/>
          <w:szCs w:val="24"/>
        </w:rPr>
        <w:t xml:space="preserve"> défis </w:t>
      </w:r>
      <w:r w:rsidR="0086444E">
        <w:rPr>
          <w:rFonts w:ascii="Lato" w:hAnsi="Lato" w:cs="Arial"/>
          <w:sz w:val="24"/>
          <w:szCs w:val="24"/>
        </w:rPr>
        <w:t>d</w:t>
      </w:r>
      <w:r w:rsidR="00472118">
        <w:rPr>
          <w:rFonts w:ascii="Lato" w:hAnsi="Lato" w:cs="Arial"/>
          <w:sz w:val="24"/>
          <w:szCs w:val="24"/>
        </w:rPr>
        <w:t>u</w:t>
      </w:r>
      <w:r w:rsidR="0086444E">
        <w:rPr>
          <w:rFonts w:ascii="Lato" w:hAnsi="Lato" w:cs="Arial"/>
          <w:sz w:val="24"/>
          <w:szCs w:val="24"/>
        </w:rPr>
        <w:t xml:space="preserve"> changement climatique</w:t>
      </w:r>
      <w:r>
        <w:rPr>
          <w:rFonts w:ascii="Lato" w:hAnsi="Lato" w:cs="Arial"/>
          <w:sz w:val="24"/>
          <w:szCs w:val="24"/>
        </w:rPr>
        <w:t xml:space="preserve">. Pour comprendre cette capacité de résilience et d’adaptation </w:t>
      </w:r>
      <w:r w:rsidR="006F6087">
        <w:rPr>
          <w:rFonts w:ascii="Lato" w:hAnsi="Lato" w:cs="Arial"/>
          <w:sz w:val="24"/>
          <w:szCs w:val="24"/>
        </w:rPr>
        <w:t xml:space="preserve">des </w:t>
      </w:r>
      <w:r>
        <w:rPr>
          <w:rFonts w:ascii="Lato" w:hAnsi="Lato" w:cs="Arial"/>
          <w:sz w:val="24"/>
          <w:szCs w:val="24"/>
        </w:rPr>
        <w:t>producteur</w:t>
      </w:r>
      <w:r w:rsidR="006F6087">
        <w:rPr>
          <w:rFonts w:ascii="Lato" w:hAnsi="Lato" w:cs="Arial"/>
          <w:sz w:val="24"/>
          <w:szCs w:val="24"/>
        </w:rPr>
        <w:t>s</w:t>
      </w:r>
      <w:r>
        <w:rPr>
          <w:rFonts w:ascii="Lato" w:hAnsi="Lato" w:cs="Arial"/>
          <w:sz w:val="24"/>
          <w:szCs w:val="24"/>
        </w:rPr>
        <w:t xml:space="preserve"> dans cette région, i</w:t>
      </w:r>
      <w:r w:rsidR="00CB2FA5" w:rsidRPr="005646BB">
        <w:rPr>
          <w:rFonts w:ascii="Lato" w:hAnsi="Lato" w:cs="Arial"/>
          <w:sz w:val="24"/>
          <w:szCs w:val="24"/>
        </w:rPr>
        <w:t>l</w:t>
      </w:r>
      <w:r>
        <w:rPr>
          <w:rFonts w:ascii="Lato" w:hAnsi="Lato" w:cs="Arial"/>
          <w:sz w:val="24"/>
          <w:szCs w:val="24"/>
        </w:rPr>
        <w:t xml:space="preserve"> est pertinent de</w:t>
      </w:r>
      <w:r w:rsidR="006810BD">
        <w:rPr>
          <w:rFonts w:ascii="Lato" w:hAnsi="Lato" w:cs="Arial"/>
          <w:sz w:val="24"/>
          <w:szCs w:val="24"/>
        </w:rPr>
        <w:t> :</w:t>
      </w:r>
    </w:p>
    <w:p w14:paraId="17E4DBFA" w14:textId="77777777" w:rsidR="001D055E" w:rsidRPr="001D055E" w:rsidRDefault="001D055E" w:rsidP="00EB3268">
      <w:pPr>
        <w:tabs>
          <w:tab w:val="left" w:pos="426"/>
        </w:tabs>
        <w:spacing w:after="0" w:line="22" w:lineRule="atLeast"/>
        <w:jc w:val="both"/>
        <w:rPr>
          <w:rFonts w:ascii="Lato" w:hAnsi="Lato" w:cs="Arial"/>
          <w:sz w:val="10"/>
          <w:szCs w:val="24"/>
        </w:rPr>
      </w:pPr>
    </w:p>
    <w:p w14:paraId="07297FE0" w14:textId="4E0742B2" w:rsidR="00612D24" w:rsidRDefault="00956675" w:rsidP="00EB3268">
      <w:pPr>
        <w:pStyle w:val="Paragraphedeliste"/>
        <w:numPr>
          <w:ilvl w:val="0"/>
          <w:numId w:val="7"/>
        </w:numPr>
        <w:tabs>
          <w:tab w:val="left" w:pos="426"/>
        </w:tabs>
        <w:spacing w:after="0" w:line="22" w:lineRule="atLeast"/>
        <w:jc w:val="both"/>
        <w:rPr>
          <w:rFonts w:ascii="Lato" w:hAnsi="Lato" w:cs="Arial"/>
          <w:sz w:val="24"/>
          <w:szCs w:val="24"/>
        </w:rPr>
      </w:pPr>
      <w:r w:rsidRPr="005646BB">
        <w:rPr>
          <w:rFonts w:ascii="Lato" w:hAnsi="Lato" w:cs="Arial"/>
          <w:b/>
          <w:sz w:val="24"/>
          <w:szCs w:val="24"/>
        </w:rPr>
        <w:t>Recueil</w:t>
      </w:r>
      <w:r w:rsidR="0035766A">
        <w:rPr>
          <w:rFonts w:ascii="Lato" w:hAnsi="Lato" w:cs="Arial"/>
          <w:b/>
          <w:sz w:val="24"/>
          <w:szCs w:val="24"/>
        </w:rPr>
        <w:t>lir l</w:t>
      </w:r>
      <w:r w:rsidRPr="005646BB">
        <w:rPr>
          <w:rFonts w:ascii="Lato" w:hAnsi="Lato" w:cs="Arial"/>
          <w:b/>
          <w:sz w:val="24"/>
          <w:szCs w:val="24"/>
        </w:rPr>
        <w:t xml:space="preserve">es différentes </w:t>
      </w:r>
      <w:r>
        <w:rPr>
          <w:rFonts w:ascii="Lato" w:hAnsi="Lato" w:cs="Arial"/>
          <w:b/>
          <w:sz w:val="24"/>
          <w:szCs w:val="24"/>
        </w:rPr>
        <w:t>perceptions qu’ont les</w:t>
      </w:r>
      <w:r w:rsidRPr="005646BB">
        <w:rPr>
          <w:rFonts w:ascii="Lato" w:hAnsi="Lato" w:cs="Arial"/>
          <w:b/>
          <w:sz w:val="24"/>
          <w:szCs w:val="24"/>
        </w:rPr>
        <w:t xml:space="preserve"> </w:t>
      </w:r>
      <w:r w:rsidR="006F6087">
        <w:rPr>
          <w:rFonts w:ascii="Lato" w:hAnsi="Lato" w:cs="Arial"/>
          <w:b/>
          <w:sz w:val="24"/>
          <w:szCs w:val="24"/>
        </w:rPr>
        <w:t>p</w:t>
      </w:r>
      <w:r w:rsidRPr="005646BB">
        <w:rPr>
          <w:rFonts w:ascii="Lato" w:hAnsi="Lato" w:cs="Arial"/>
          <w:b/>
          <w:sz w:val="24"/>
          <w:szCs w:val="24"/>
        </w:rPr>
        <w:t>roducteurs agricoles des changements climatiques</w:t>
      </w:r>
      <w:r w:rsidR="00EB3268">
        <w:rPr>
          <w:rFonts w:ascii="Lato" w:hAnsi="Lato" w:cs="Arial"/>
          <w:b/>
          <w:sz w:val="24"/>
          <w:szCs w:val="24"/>
        </w:rPr>
        <w:t> </w:t>
      </w:r>
      <w:r w:rsidR="00EB3268" w:rsidRPr="00EB3268">
        <w:rPr>
          <w:rFonts w:ascii="Lato" w:hAnsi="Lato" w:cs="Arial"/>
          <w:sz w:val="24"/>
          <w:szCs w:val="24"/>
        </w:rPr>
        <w:t>d</w:t>
      </w:r>
      <w:r w:rsidR="00612D24" w:rsidRPr="00EB3268">
        <w:rPr>
          <w:rFonts w:ascii="Lato" w:hAnsi="Lato" w:cs="Arial"/>
          <w:sz w:val="24"/>
          <w:szCs w:val="24"/>
        </w:rPr>
        <w:t xml:space="preserve">e façon tendancielle et </w:t>
      </w:r>
      <w:r w:rsidR="00F266C9" w:rsidRPr="00EB3268">
        <w:rPr>
          <w:rFonts w:ascii="Lato" w:hAnsi="Lato" w:cs="Arial"/>
          <w:sz w:val="24"/>
          <w:szCs w:val="24"/>
        </w:rPr>
        <w:t>en relation avec</w:t>
      </w:r>
      <w:r w:rsidR="00612D24" w:rsidRPr="00EB3268">
        <w:rPr>
          <w:rFonts w:ascii="Lato" w:hAnsi="Lato" w:cs="Arial"/>
          <w:sz w:val="24"/>
          <w:szCs w:val="24"/>
        </w:rPr>
        <w:t xml:space="preserve"> les différentes campagnes agricoles</w:t>
      </w:r>
      <w:r w:rsidRPr="00EB3268">
        <w:rPr>
          <w:rFonts w:ascii="Lato" w:hAnsi="Lato" w:cs="Arial"/>
          <w:b/>
          <w:sz w:val="24"/>
          <w:szCs w:val="24"/>
        </w:rPr>
        <w:t>.</w:t>
      </w:r>
      <w:r w:rsidRPr="00EB3268">
        <w:rPr>
          <w:rFonts w:ascii="Lato" w:hAnsi="Lato" w:cs="Arial"/>
          <w:sz w:val="24"/>
          <w:szCs w:val="24"/>
        </w:rPr>
        <w:t xml:space="preserve"> Cela inclur</w:t>
      </w:r>
      <w:r w:rsidR="0035766A" w:rsidRPr="00EB3268">
        <w:rPr>
          <w:rFonts w:ascii="Lato" w:hAnsi="Lato" w:cs="Arial"/>
          <w:sz w:val="24"/>
          <w:szCs w:val="24"/>
        </w:rPr>
        <w:t>a</w:t>
      </w:r>
      <w:r w:rsidR="000E690F" w:rsidRPr="00EB3268">
        <w:rPr>
          <w:rFonts w:ascii="Lato" w:hAnsi="Lato" w:cs="Arial"/>
          <w:sz w:val="24"/>
          <w:szCs w:val="24"/>
        </w:rPr>
        <w:t>, entre autres, l</w:t>
      </w:r>
      <w:r w:rsidR="00612D24" w:rsidRPr="00EB3268">
        <w:rPr>
          <w:rFonts w:ascii="Lato" w:hAnsi="Lato" w:cs="Arial"/>
          <w:sz w:val="24"/>
          <w:szCs w:val="24"/>
        </w:rPr>
        <w:t>’évolution de la</w:t>
      </w:r>
      <w:r w:rsidRPr="00EB3268">
        <w:rPr>
          <w:rFonts w:ascii="Lato" w:hAnsi="Lato" w:cs="Arial"/>
          <w:sz w:val="24"/>
          <w:szCs w:val="24"/>
        </w:rPr>
        <w:t xml:space="preserve"> </w:t>
      </w:r>
      <w:r w:rsidR="00612D24" w:rsidRPr="00EB3268">
        <w:rPr>
          <w:rFonts w:ascii="Lato" w:hAnsi="Lato" w:cs="Arial"/>
          <w:sz w:val="24"/>
          <w:szCs w:val="24"/>
        </w:rPr>
        <w:t xml:space="preserve">fréquence et l’intensité des sécheresses, </w:t>
      </w:r>
      <w:r w:rsidR="0035766A" w:rsidRPr="00EB3268">
        <w:rPr>
          <w:rFonts w:ascii="Lato" w:hAnsi="Lato" w:cs="Arial"/>
          <w:sz w:val="24"/>
          <w:szCs w:val="24"/>
        </w:rPr>
        <w:t>la</w:t>
      </w:r>
      <w:r w:rsidR="00613FE9" w:rsidRPr="00EB3268">
        <w:rPr>
          <w:rFonts w:ascii="Lato" w:hAnsi="Lato" w:cs="Arial"/>
          <w:sz w:val="24"/>
          <w:szCs w:val="24"/>
        </w:rPr>
        <w:t xml:space="preserve"> variabilité de la</w:t>
      </w:r>
      <w:r w:rsidR="0035766A" w:rsidRPr="00EB3268">
        <w:rPr>
          <w:rFonts w:ascii="Lato" w:hAnsi="Lato" w:cs="Arial"/>
          <w:sz w:val="24"/>
          <w:szCs w:val="24"/>
        </w:rPr>
        <w:t xml:space="preserve"> pluviométrie</w:t>
      </w:r>
      <w:r w:rsidR="00612D24" w:rsidRPr="00EB3268">
        <w:rPr>
          <w:rFonts w:ascii="Lato" w:hAnsi="Lato" w:cs="Arial"/>
          <w:sz w:val="24"/>
          <w:szCs w:val="24"/>
        </w:rPr>
        <w:t>, l’évolution</w:t>
      </w:r>
      <w:r w:rsidR="006F6087" w:rsidRPr="00EB3268">
        <w:rPr>
          <w:rFonts w:ascii="Lato" w:hAnsi="Lato" w:cs="Arial"/>
          <w:sz w:val="24"/>
          <w:szCs w:val="24"/>
        </w:rPr>
        <w:t xml:space="preserve"> de la disponibilité en eau</w:t>
      </w:r>
      <w:r w:rsidR="00613FE9" w:rsidRPr="00EB3268">
        <w:rPr>
          <w:rFonts w:ascii="Lato" w:hAnsi="Lato" w:cs="Arial"/>
          <w:sz w:val="24"/>
          <w:szCs w:val="24"/>
        </w:rPr>
        <w:t>x</w:t>
      </w:r>
      <w:r w:rsidR="006F6087" w:rsidRPr="00EB3268">
        <w:rPr>
          <w:rFonts w:ascii="Lato" w:hAnsi="Lato" w:cs="Arial"/>
          <w:sz w:val="24"/>
          <w:szCs w:val="24"/>
        </w:rPr>
        <w:t xml:space="preserve"> </w:t>
      </w:r>
      <w:r w:rsidR="00612D24" w:rsidRPr="00EB3268">
        <w:rPr>
          <w:rFonts w:ascii="Lato" w:hAnsi="Lato" w:cs="Arial"/>
          <w:sz w:val="24"/>
          <w:szCs w:val="24"/>
        </w:rPr>
        <w:t>de surface et souterraine</w:t>
      </w:r>
      <w:r w:rsidR="00613FE9" w:rsidRPr="00EB3268">
        <w:rPr>
          <w:rFonts w:ascii="Lato" w:hAnsi="Lato" w:cs="Arial"/>
          <w:sz w:val="24"/>
          <w:szCs w:val="24"/>
        </w:rPr>
        <w:t>s</w:t>
      </w:r>
      <w:r w:rsidR="006F6087" w:rsidRPr="00EB3268">
        <w:rPr>
          <w:rFonts w:ascii="Lato" w:hAnsi="Lato" w:cs="Arial"/>
          <w:sz w:val="24"/>
          <w:szCs w:val="24"/>
        </w:rPr>
        <w:t>,</w:t>
      </w:r>
      <w:r w:rsidRPr="00EB3268">
        <w:rPr>
          <w:rFonts w:ascii="Lato" w:hAnsi="Lato" w:cs="Arial"/>
          <w:sz w:val="24"/>
          <w:szCs w:val="24"/>
        </w:rPr>
        <w:t xml:space="preserve"> l</w:t>
      </w:r>
      <w:r w:rsidR="006F6087" w:rsidRPr="00EB3268">
        <w:rPr>
          <w:rFonts w:ascii="Lato" w:hAnsi="Lato" w:cs="Arial"/>
          <w:sz w:val="24"/>
          <w:szCs w:val="24"/>
        </w:rPr>
        <w:t>’évolution de la</w:t>
      </w:r>
      <w:r w:rsidRPr="00EB3268">
        <w:rPr>
          <w:rFonts w:ascii="Lato" w:hAnsi="Lato" w:cs="Arial"/>
          <w:sz w:val="24"/>
          <w:szCs w:val="24"/>
        </w:rPr>
        <w:t xml:space="preserve"> fertilité des sols, les différentes formes d’érosion observées, l’apparition de </w:t>
      </w:r>
      <w:r w:rsidR="000E690F" w:rsidRPr="00EB3268">
        <w:rPr>
          <w:rFonts w:ascii="Lato" w:hAnsi="Lato" w:cs="Arial"/>
          <w:sz w:val="24"/>
          <w:szCs w:val="24"/>
        </w:rPr>
        <w:t xml:space="preserve">nouvelles maladies culturales, de </w:t>
      </w:r>
      <w:r w:rsidR="006F6087" w:rsidRPr="00EB3268">
        <w:rPr>
          <w:rFonts w:ascii="Lato" w:hAnsi="Lato" w:cs="Arial"/>
          <w:sz w:val="24"/>
          <w:szCs w:val="24"/>
        </w:rPr>
        <w:t>ravageurs</w:t>
      </w:r>
      <w:r w:rsidRPr="00EB3268">
        <w:rPr>
          <w:rFonts w:ascii="Lato" w:hAnsi="Lato" w:cs="Arial"/>
          <w:sz w:val="24"/>
          <w:szCs w:val="24"/>
        </w:rPr>
        <w:t xml:space="preserve"> </w:t>
      </w:r>
      <w:r w:rsidR="000E690F" w:rsidRPr="00EB3268">
        <w:rPr>
          <w:rFonts w:ascii="Lato" w:hAnsi="Lato" w:cs="Arial"/>
          <w:sz w:val="24"/>
          <w:szCs w:val="24"/>
        </w:rPr>
        <w:t>ou d’adventices</w:t>
      </w:r>
      <w:r w:rsidR="00EB3268">
        <w:rPr>
          <w:rFonts w:ascii="Lato" w:hAnsi="Lato" w:cs="Arial"/>
          <w:sz w:val="24"/>
          <w:szCs w:val="24"/>
        </w:rPr>
        <w:t>.</w:t>
      </w:r>
    </w:p>
    <w:p w14:paraId="5988C95E" w14:textId="77777777" w:rsidR="00EB3268" w:rsidRPr="00EB3268" w:rsidRDefault="00EB3268" w:rsidP="00EB3268">
      <w:pPr>
        <w:pStyle w:val="Paragraphedeliste"/>
        <w:tabs>
          <w:tab w:val="left" w:pos="426"/>
        </w:tabs>
        <w:spacing w:after="0" w:line="22" w:lineRule="atLeast"/>
        <w:jc w:val="both"/>
        <w:rPr>
          <w:rFonts w:ascii="Lato" w:hAnsi="Lato" w:cs="Arial"/>
          <w:sz w:val="24"/>
          <w:szCs w:val="24"/>
        </w:rPr>
      </w:pPr>
    </w:p>
    <w:p w14:paraId="50B5D093" w14:textId="5DD4ABB1" w:rsidR="00472118" w:rsidRDefault="00472118" w:rsidP="00EB3268">
      <w:pPr>
        <w:pStyle w:val="Paragraphedeliste"/>
        <w:numPr>
          <w:ilvl w:val="0"/>
          <w:numId w:val="7"/>
        </w:numPr>
        <w:tabs>
          <w:tab w:val="left" w:pos="426"/>
        </w:tabs>
        <w:spacing w:after="0" w:line="22" w:lineRule="atLeast"/>
        <w:jc w:val="both"/>
        <w:rPr>
          <w:rFonts w:ascii="Lato" w:hAnsi="Lato" w:cs="Arial"/>
          <w:b/>
          <w:sz w:val="24"/>
          <w:szCs w:val="24"/>
        </w:rPr>
      </w:pPr>
      <w:r>
        <w:rPr>
          <w:rFonts w:ascii="Lato" w:hAnsi="Lato" w:cs="Arial"/>
          <w:b/>
          <w:sz w:val="24"/>
          <w:szCs w:val="24"/>
        </w:rPr>
        <w:t>A</w:t>
      </w:r>
      <w:r w:rsidRPr="006D2A0A">
        <w:rPr>
          <w:rFonts w:ascii="Lato" w:hAnsi="Lato" w:cs="Arial"/>
          <w:b/>
          <w:sz w:val="24"/>
          <w:szCs w:val="24"/>
        </w:rPr>
        <w:t>nalyse</w:t>
      </w:r>
      <w:r>
        <w:rPr>
          <w:rFonts w:ascii="Lato" w:hAnsi="Lato" w:cs="Arial"/>
          <w:b/>
          <w:sz w:val="24"/>
          <w:szCs w:val="24"/>
        </w:rPr>
        <w:t>r</w:t>
      </w:r>
      <w:r w:rsidRPr="006D2A0A">
        <w:rPr>
          <w:rFonts w:ascii="Lato" w:hAnsi="Lato" w:cs="Arial"/>
          <w:b/>
          <w:sz w:val="24"/>
          <w:szCs w:val="24"/>
        </w:rPr>
        <w:t xml:space="preserve"> </w:t>
      </w:r>
      <w:r>
        <w:rPr>
          <w:rFonts w:ascii="Lato" w:hAnsi="Lato" w:cs="Arial"/>
          <w:b/>
          <w:sz w:val="24"/>
          <w:szCs w:val="24"/>
        </w:rPr>
        <w:t>le niveau d’</w:t>
      </w:r>
      <w:r w:rsidRPr="006D2A0A">
        <w:rPr>
          <w:rFonts w:ascii="Lato" w:hAnsi="Lato" w:cs="Arial"/>
          <w:b/>
          <w:sz w:val="24"/>
          <w:szCs w:val="24"/>
        </w:rPr>
        <w:t>exposition des ménages</w:t>
      </w:r>
      <w:r>
        <w:rPr>
          <w:rFonts w:ascii="Lato" w:hAnsi="Lato" w:cs="Arial"/>
          <w:b/>
          <w:sz w:val="24"/>
          <w:szCs w:val="24"/>
        </w:rPr>
        <w:t xml:space="preserve">/cultivateurs face à ces </w:t>
      </w:r>
      <w:r w:rsidR="001E49AD">
        <w:rPr>
          <w:rFonts w:ascii="Lato" w:hAnsi="Lato" w:cs="Arial"/>
          <w:b/>
          <w:sz w:val="24"/>
          <w:szCs w:val="24"/>
        </w:rPr>
        <w:t>changements</w:t>
      </w:r>
      <w:r w:rsidR="00D23C20">
        <w:rPr>
          <w:rFonts w:ascii="Lato" w:hAnsi="Lato" w:cs="Arial"/>
          <w:sz w:val="24"/>
          <w:szCs w:val="24"/>
        </w:rPr>
        <w:t xml:space="preserve">. Celui-ci s’appuiera sur des variables telles que l’environnement </w:t>
      </w:r>
      <w:r w:rsidR="00447C7A">
        <w:rPr>
          <w:rFonts w:ascii="Lato" w:hAnsi="Lato" w:cs="Arial"/>
          <w:sz w:val="24"/>
          <w:szCs w:val="24"/>
        </w:rPr>
        <w:t xml:space="preserve">naturel, institutionnel et </w:t>
      </w:r>
      <w:r w:rsidR="00D23C20">
        <w:rPr>
          <w:rFonts w:ascii="Lato" w:hAnsi="Lato" w:cs="Arial"/>
          <w:sz w:val="24"/>
          <w:szCs w:val="24"/>
        </w:rPr>
        <w:t>socio-économique des ménages, l’</w:t>
      </w:r>
      <w:r w:rsidR="00447C7A">
        <w:rPr>
          <w:rFonts w:ascii="Lato" w:hAnsi="Lato" w:cs="Arial"/>
          <w:sz w:val="24"/>
          <w:szCs w:val="24"/>
        </w:rPr>
        <w:t>accès aux services de base, ainsi que sur le contexte de vulnérabilité (chocs climatiques, sanitaires, économiques, conflits…)</w:t>
      </w:r>
      <w:r w:rsidR="00EB3268">
        <w:rPr>
          <w:rFonts w:ascii="Lato" w:hAnsi="Lato" w:cs="Arial"/>
          <w:sz w:val="24"/>
          <w:szCs w:val="24"/>
        </w:rPr>
        <w:t>.</w:t>
      </w:r>
    </w:p>
    <w:p w14:paraId="31BAFB1D" w14:textId="77777777" w:rsidR="00EB3268" w:rsidRPr="00EB3268" w:rsidRDefault="00EB3268" w:rsidP="00EB3268">
      <w:pPr>
        <w:pStyle w:val="Paragraphedeliste"/>
        <w:rPr>
          <w:rFonts w:ascii="Lato" w:hAnsi="Lato" w:cs="Arial"/>
          <w:b/>
          <w:sz w:val="24"/>
          <w:szCs w:val="24"/>
        </w:rPr>
      </w:pPr>
    </w:p>
    <w:p w14:paraId="2647A526" w14:textId="386514F2" w:rsidR="00956675" w:rsidRPr="00EB3268" w:rsidRDefault="0035766A" w:rsidP="00EB3268">
      <w:pPr>
        <w:pStyle w:val="Paragraphedeliste"/>
        <w:numPr>
          <w:ilvl w:val="0"/>
          <w:numId w:val="7"/>
        </w:numPr>
        <w:tabs>
          <w:tab w:val="left" w:pos="426"/>
        </w:tabs>
        <w:spacing w:after="0" w:line="22" w:lineRule="atLeast"/>
        <w:jc w:val="both"/>
        <w:rPr>
          <w:rFonts w:ascii="Lato" w:hAnsi="Lato" w:cs="Arial"/>
          <w:b/>
          <w:sz w:val="24"/>
          <w:szCs w:val="24"/>
        </w:rPr>
      </w:pPr>
      <w:r w:rsidRPr="00613FE9">
        <w:rPr>
          <w:rFonts w:ascii="Lato" w:hAnsi="Lato" w:cs="Arial"/>
          <w:b/>
          <w:sz w:val="24"/>
          <w:szCs w:val="24"/>
        </w:rPr>
        <w:t>Recenser et analyser les différents mécanisme</w:t>
      </w:r>
      <w:r w:rsidRPr="003253AA">
        <w:rPr>
          <w:rFonts w:ascii="Lato" w:hAnsi="Lato" w:cs="Arial"/>
          <w:b/>
          <w:sz w:val="24"/>
          <w:szCs w:val="24"/>
        </w:rPr>
        <w:t>s de résilience mis en place par les cultivateurs face aux aléas climatique</w:t>
      </w:r>
      <w:r w:rsidR="00613FE9" w:rsidRPr="005573EA">
        <w:rPr>
          <w:rFonts w:ascii="Lato" w:hAnsi="Lato" w:cs="Arial"/>
          <w:b/>
          <w:sz w:val="24"/>
          <w:szCs w:val="24"/>
        </w:rPr>
        <w:t>s</w:t>
      </w:r>
      <w:r w:rsidR="00543B12">
        <w:rPr>
          <w:rFonts w:ascii="Lato" w:hAnsi="Lato" w:cs="Arial"/>
          <w:b/>
          <w:sz w:val="24"/>
          <w:szCs w:val="24"/>
        </w:rPr>
        <w:t xml:space="preserve">. </w:t>
      </w:r>
      <w:r w:rsidR="00543B12" w:rsidRPr="00EB3268">
        <w:rPr>
          <w:rFonts w:ascii="Lato" w:hAnsi="Lato" w:cs="Arial"/>
          <w:sz w:val="24"/>
          <w:szCs w:val="24"/>
        </w:rPr>
        <w:t>Il s’agira notamment d</w:t>
      </w:r>
      <w:r w:rsidR="00543B12">
        <w:rPr>
          <w:rFonts w:ascii="Lato" w:hAnsi="Lato" w:cs="Arial"/>
          <w:sz w:val="24"/>
          <w:szCs w:val="24"/>
        </w:rPr>
        <w:t>’identifier les comportements, activités et pratiques adopté</w:t>
      </w:r>
      <w:r w:rsidR="000E690F">
        <w:rPr>
          <w:rFonts w:ascii="Lato" w:hAnsi="Lato" w:cs="Arial"/>
          <w:sz w:val="24"/>
          <w:szCs w:val="24"/>
        </w:rPr>
        <w:t>e</w:t>
      </w:r>
      <w:r w:rsidR="00543B12">
        <w:rPr>
          <w:rFonts w:ascii="Lato" w:hAnsi="Lato" w:cs="Arial"/>
          <w:sz w:val="24"/>
          <w:szCs w:val="24"/>
        </w:rPr>
        <w:t>s, et d’évaluer leur</w:t>
      </w:r>
      <w:r w:rsidR="000E690F">
        <w:rPr>
          <w:rFonts w:ascii="Lato" w:hAnsi="Lato" w:cs="Arial"/>
          <w:sz w:val="24"/>
          <w:szCs w:val="24"/>
        </w:rPr>
        <w:t>s effets</w:t>
      </w:r>
      <w:r w:rsidR="007C2DDC">
        <w:rPr>
          <w:rFonts w:ascii="Lato" w:hAnsi="Lato" w:cs="Arial"/>
          <w:sz w:val="24"/>
          <w:szCs w:val="24"/>
        </w:rPr>
        <w:t xml:space="preserve"> d’un point de vue agronomique (performances de la production), environnemental (durabilité de </w:t>
      </w:r>
      <w:r w:rsidR="007C2DDC">
        <w:rPr>
          <w:rFonts w:ascii="Lato" w:hAnsi="Lato" w:cs="Arial"/>
          <w:sz w:val="24"/>
          <w:szCs w:val="24"/>
        </w:rPr>
        <w:lastRenderedPageBreak/>
        <w:t xml:space="preserve">l’exploitation des ressources naturelles) et socio-économique (impact de l’application de ces </w:t>
      </w:r>
      <w:r w:rsidR="00165C7E">
        <w:rPr>
          <w:rFonts w:ascii="Lato" w:hAnsi="Lato" w:cs="Arial"/>
          <w:sz w:val="24"/>
          <w:szCs w:val="24"/>
        </w:rPr>
        <w:t>pratiques sur les systèmes de production)</w:t>
      </w:r>
      <w:r w:rsidR="00EB3268">
        <w:rPr>
          <w:rFonts w:ascii="Lato" w:hAnsi="Lato" w:cs="Arial"/>
          <w:sz w:val="24"/>
          <w:szCs w:val="24"/>
        </w:rPr>
        <w:t>.</w:t>
      </w:r>
    </w:p>
    <w:p w14:paraId="634DA025" w14:textId="68EF236D" w:rsidR="00EB3268" w:rsidRPr="00EB3268" w:rsidRDefault="00EB3268" w:rsidP="00EB3268">
      <w:pPr>
        <w:tabs>
          <w:tab w:val="left" w:pos="426"/>
        </w:tabs>
        <w:spacing w:after="0" w:line="22" w:lineRule="atLeast"/>
        <w:jc w:val="both"/>
        <w:rPr>
          <w:rFonts w:ascii="Lato" w:hAnsi="Lato" w:cs="Arial"/>
          <w:b/>
          <w:sz w:val="24"/>
          <w:szCs w:val="24"/>
        </w:rPr>
      </w:pPr>
    </w:p>
    <w:p w14:paraId="25976B6A" w14:textId="32797A03" w:rsidR="00956675" w:rsidRPr="00EB3268" w:rsidRDefault="00956675" w:rsidP="00EB3268">
      <w:pPr>
        <w:pStyle w:val="Paragraphedeliste"/>
        <w:numPr>
          <w:ilvl w:val="0"/>
          <w:numId w:val="7"/>
        </w:numPr>
        <w:tabs>
          <w:tab w:val="left" w:pos="426"/>
        </w:tabs>
        <w:spacing w:after="0" w:line="22" w:lineRule="atLeast"/>
        <w:jc w:val="both"/>
        <w:rPr>
          <w:rFonts w:ascii="Lato" w:hAnsi="Lato" w:cs="Arial"/>
          <w:b/>
          <w:sz w:val="24"/>
          <w:szCs w:val="24"/>
        </w:rPr>
      </w:pPr>
      <w:r>
        <w:rPr>
          <w:rFonts w:ascii="Lato" w:hAnsi="Lato" w:cs="Arial"/>
          <w:b/>
          <w:sz w:val="24"/>
          <w:szCs w:val="24"/>
        </w:rPr>
        <w:t>Analyse</w:t>
      </w:r>
      <w:r w:rsidR="0035766A">
        <w:rPr>
          <w:rFonts w:ascii="Lato" w:hAnsi="Lato" w:cs="Arial"/>
          <w:b/>
          <w:sz w:val="24"/>
          <w:szCs w:val="24"/>
        </w:rPr>
        <w:t>r</w:t>
      </w:r>
      <w:r w:rsidRPr="00956675">
        <w:rPr>
          <w:rFonts w:ascii="Lato" w:hAnsi="Lato" w:cs="Arial"/>
          <w:b/>
          <w:sz w:val="24"/>
          <w:szCs w:val="24"/>
        </w:rPr>
        <w:t xml:space="preserve"> les déterminants des capacités de résilience des </w:t>
      </w:r>
      <w:r w:rsidR="0035766A">
        <w:rPr>
          <w:rFonts w:ascii="Lato" w:hAnsi="Lato" w:cs="Arial"/>
          <w:b/>
          <w:sz w:val="24"/>
          <w:szCs w:val="24"/>
        </w:rPr>
        <w:t>producteurs et leur ménage</w:t>
      </w:r>
      <w:r w:rsidR="00EB3268">
        <w:rPr>
          <w:rFonts w:ascii="Lato" w:hAnsi="Lato" w:cs="Arial"/>
          <w:b/>
          <w:sz w:val="24"/>
          <w:szCs w:val="24"/>
        </w:rPr>
        <w:t xml:space="preserve">. </w:t>
      </w:r>
      <w:r w:rsidR="007D3CB3" w:rsidRPr="00EB3268">
        <w:rPr>
          <w:rFonts w:ascii="Lato" w:hAnsi="Lato" w:cs="Arial"/>
          <w:sz w:val="24"/>
          <w:szCs w:val="24"/>
        </w:rPr>
        <w:t>Cette analyse s’appuiera sur le cadre</w:t>
      </w:r>
      <w:r w:rsidRPr="00EB3268">
        <w:rPr>
          <w:rFonts w:ascii="Lato" w:hAnsi="Lato" w:cs="Arial"/>
          <w:sz w:val="24"/>
          <w:szCs w:val="24"/>
        </w:rPr>
        <w:t xml:space="preserve"> des moyens d’existence</w:t>
      </w:r>
      <w:r w:rsidR="007D3CB3" w:rsidRPr="00EB3268">
        <w:rPr>
          <w:rFonts w:ascii="Lato" w:hAnsi="Lato" w:cs="Arial"/>
          <w:sz w:val="24"/>
          <w:szCs w:val="24"/>
        </w:rPr>
        <w:t xml:space="preserve"> durables</w:t>
      </w:r>
      <w:r w:rsidR="007D3CB3">
        <w:rPr>
          <w:rStyle w:val="Appelnotedebasdep"/>
          <w:rFonts w:ascii="Lato" w:hAnsi="Lato" w:cs="Arial"/>
          <w:sz w:val="24"/>
          <w:szCs w:val="24"/>
        </w:rPr>
        <w:footnoteReference w:id="2"/>
      </w:r>
      <w:r w:rsidRPr="00EB3268">
        <w:rPr>
          <w:rFonts w:ascii="Lato" w:hAnsi="Lato" w:cs="Arial"/>
          <w:sz w:val="24"/>
          <w:szCs w:val="24"/>
        </w:rPr>
        <w:t xml:space="preserve"> (</w:t>
      </w:r>
      <w:r w:rsidR="007D3CB3" w:rsidRPr="00EB3268">
        <w:rPr>
          <w:rFonts w:ascii="Lato" w:hAnsi="Lato" w:cs="Arial"/>
          <w:sz w:val="24"/>
          <w:szCs w:val="24"/>
        </w:rPr>
        <w:t xml:space="preserve">5 </w:t>
      </w:r>
      <w:r w:rsidRPr="00EB3268">
        <w:rPr>
          <w:rFonts w:ascii="Lato" w:hAnsi="Lato" w:cs="Arial"/>
          <w:sz w:val="24"/>
          <w:szCs w:val="24"/>
        </w:rPr>
        <w:t>capita</w:t>
      </w:r>
      <w:r w:rsidR="007D3CB3" w:rsidRPr="00EB3268">
        <w:rPr>
          <w:rFonts w:ascii="Lato" w:hAnsi="Lato" w:cs="Arial"/>
          <w:sz w:val="24"/>
          <w:szCs w:val="24"/>
        </w:rPr>
        <w:t>ux caractérisant le ménage :</w:t>
      </w:r>
      <w:r w:rsidRPr="00EB3268">
        <w:rPr>
          <w:rFonts w:ascii="Lato" w:hAnsi="Lato" w:cs="Arial"/>
          <w:sz w:val="24"/>
          <w:szCs w:val="24"/>
        </w:rPr>
        <w:t xml:space="preserve"> humain, social, physique, naturel et financier).</w:t>
      </w:r>
    </w:p>
    <w:p w14:paraId="596DAC6F" w14:textId="2023DF89" w:rsidR="00EB3268" w:rsidRPr="00EB3268" w:rsidRDefault="00EB3268" w:rsidP="00EB3268">
      <w:pPr>
        <w:tabs>
          <w:tab w:val="left" w:pos="426"/>
        </w:tabs>
        <w:spacing w:after="0" w:line="22" w:lineRule="atLeast"/>
        <w:jc w:val="both"/>
        <w:rPr>
          <w:rFonts w:ascii="Lato" w:hAnsi="Lato" w:cs="Arial"/>
          <w:b/>
          <w:sz w:val="24"/>
          <w:szCs w:val="24"/>
        </w:rPr>
      </w:pPr>
    </w:p>
    <w:p w14:paraId="55A31892" w14:textId="728D7412" w:rsidR="001D055E" w:rsidRDefault="0035766A" w:rsidP="00EB3268">
      <w:pPr>
        <w:pStyle w:val="Paragraphedeliste"/>
        <w:numPr>
          <w:ilvl w:val="0"/>
          <w:numId w:val="7"/>
        </w:numPr>
        <w:tabs>
          <w:tab w:val="left" w:pos="426"/>
        </w:tabs>
        <w:spacing w:after="0" w:line="22" w:lineRule="atLeast"/>
        <w:jc w:val="both"/>
        <w:rPr>
          <w:rFonts w:ascii="Lato" w:hAnsi="Lato" w:cs="Arial"/>
          <w:b/>
          <w:sz w:val="24"/>
          <w:szCs w:val="24"/>
        </w:rPr>
      </w:pPr>
      <w:r>
        <w:rPr>
          <w:rFonts w:ascii="Lato" w:hAnsi="Lato" w:cs="Arial"/>
          <w:b/>
          <w:sz w:val="24"/>
          <w:szCs w:val="24"/>
        </w:rPr>
        <w:t xml:space="preserve">Réaliser </w:t>
      </w:r>
      <w:r w:rsidR="001D055E">
        <w:rPr>
          <w:rFonts w:ascii="Lato" w:hAnsi="Lato" w:cs="Arial"/>
          <w:b/>
          <w:sz w:val="24"/>
          <w:szCs w:val="24"/>
        </w:rPr>
        <w:t xml:space="preserve">une typologie des </w:t>
      </w:r>
      <w:r w:rsidR="00082309">
        <w:rPr>
          <w:rFonts w:ascii="Lato" w:hAnsi="Lato" w:cs="Arial"/>
          <w:b/>
          <w:sz w:val="24"/>
          <w:szCs w:val="24"/>
        </w:rPr>
        <w:t>ménages agricoles selon</w:t>
      </w:r>
      <w:r w:rsidR="00A17A4C">
        <w:rPr>
          <w:rFonts w:ascii="Lato" w:hAnsi="Lato" w:cs="Arial"/>
          <w:b/>
          <w:sz w:val="24"/>
          <w:szCs w:val="24"/>
        </w:rPr>
        <w:t xml:space="preserve"> les facteurs de différenciation clés </w:t>
      </w:r>
      <w:r w:rsidR="00A17A4C" w:rsidRPr="00EB3268">
        <w:rPr>
          <w:rFonts w:ascii="Lato" w:hAnsi="Lato" w:cs="Arial"/>
          <w:sz w:val="24"/>
          <w:szCs w:val="24"/>
        </w:rPr>
        <w:t>en lien avec</w:t>
      </w:r>
      <w:r w:rsidR="00082309" w:rsidRPr="00EB3268">
        <w:rPr>
          <w:rFonts w:ascii="Lato" w:hAnsi="Lato" w:cs="Arial"/>
          <w:sz w:val="24"/>
          <w:szCs w:val="24"/>
        </w:rPr>
        <w:t xml:space="preserve"> </w:t>
      </w:r>
      <w:r w:rsidR="00543B12" w:rsidRPr="00EB3268">
        <w:rPr>
          <w:rFonts w:ascii="Lato" w:hAnsi="Lato" w:cs="Arial"/>
          <w:sz w:val="24"/>
          <w:szCs w:val="24"/>
        </w:rPr>
        <w:t xml:space="preserve">leurs moyens d’existence, </w:t>
      </w:r>
      <w:r w:rsidR="00082309" w:rsidRPr="00EB3268">
        <w:rPr>
          <w:rFonts w:ascii="Lato" w:hAnsi="Lato" w:cs="Arial"/>
          <w:sz w:val="24"/>
          <w:szCs w:val="24"/>
        </w:rPr>
        <w:t>leur</w:t>
      </w:r>
      <w:r w:rsidR="007D3CB3" w:rsidRPr="00EB3268">
        <w:rPr>
          <w:rFonts w:ascii="Lato" w:hAnsi="Lato" w:cs="Arial"/>
          <w:sz w:val="24"/>
          <w:szCs w:val="24"/>
        </w:rPr>
        <w:t xml:space="preserve"> vulnérabilité </w:t>
      </w:r>
      <w:r w:rsidR="00C0626C" w:rsidRPr="00EB3268">
        <w:rPr>
          <w:rFonts w:ascii="Lato" w:hAnsi="Lato" w:cs="Arial"/>
          <w:sz w:val="24"/>
          <w:szCs w:val="24"/>
        </w:rPr>
        <w:t xml:space="preserve">face </w:t>
      </w:r>
      <w:r w:rsidR="007D3CB3" w:rsidRPr="00EB3268">
        <w:rPr>
          <w:rFonts w:ascii="Lato" w:hAnsi="Lato" w:cs="Arial"/>
          <w:sz w:val="24"/>
          <w:szCs w:val="24"/>
        </w:rPr>
        <w:t xml:space="preserve">aux aléas climatiques et </w:t>
      </w:r>
      <w:r w:rsidR="007C2DDC" w:rsidRPr="00EB3268">
        <w:rPr>
          <w:rFonts w:ascii="Lato" w:hAnsi="Lato" w:cs="Arial"/>
          <w:sz w:val="24"/>
          <w:szCs w:val="24"/>
        </w:rPr>
        <w:t>les</w:t>
      </w:r>
      <w:r w:rsidR="007D3CB3" w:rsidRPr="00EB3268">
        <w:rPr>
          <w:rFonts w:ascii="Lato" w:hAnsi="Lato" w:cs="Arial"/>
          <w:sz w:val="24"/>
          <w:szCs w:val="24"/>
        </w:rPr>
        <w:t xml:space="preserve"> stratégies </w:t>
      </w:r>
      <w:r w:rsidR="00C0626C" w:rsidRPr="00EB3268">
        <w:rPr>
          <w:rFonts w:ascii="Lato" w:hAnsi="Lato" w:cs="Arial"/>
          <w:sz w:val="24"/>
          <w:szCs w:val="24"/>
        </w:rPr>
        <w:t>adopté</w:t>
      </w:r>
      <w:r w:rsidR="00EB3268">
        <w:rPr>
          <w:rFonts w:ascii="Lato" w:hAnsi="Lato" w:cs="Arial"/>
          <w:sz w:val="24"/>
          <w:szCs w:val="24"/>
        </w:rPr>
        <w:t>e</w:t>
      </w:r>
      <w:r w:rsidR="00C0626C" w:rsidRPr="00EB3268">
        <w:rPr>
          <w:rFonts w:ascii="Lato" w:hAnsi="Lato" w:cs="Arial"/>
          <w:sz w:val="24"/>
          <w:szCs w:val="24"/>
        </w:rPr>
        <w:t>s</w:t>
      </w:r>
      <w:r w:rsidR="00EB3268">
        <w:rPr>
          <w:rFonts w:ascii="Lato" w:hAnsi="Lato" w:cs="Arial"/>
          <w:sz w:val="24"/>
          <w:szCs w:val="24"/>
        </w:rPr>
        <w:t>.</w:t>
      </w:r>
    </w:p>
    <w:p w14:paraId="2EC5F58A" w14:textId="77777777" w:rsidR="00CB2FA5" w:rsidRPr="005646BB" w:rsidRDefault="00CB2FA5" w:rsidP="00EB3268">
      <w:pPr>
        <w:pStyle w:val="Paragraphedeliste"/>
        <w:tabs>
          <w:tab w:val="left" w:pos="426"/>
        </w:tabs>
        <w:spacing w:after="0" w:line="22" w:lineRule="atLeast"/>
        <w:jc w:val="both"/>
        <w:rPr>
          <w:rFonts w:ascii="Lato" w:hAnsi="Lato" w:cs="Arial"/>
          <w:sz w:val="24"/>
          <w:szCs w:val="24"/>
        </w:rPr>
      </w:pPr>
    </w:p>
    <w:p w14:paraId="506B1FD0" w14:textId="2B475C44" w:rsidR="00913FE4" w:rsidRPr="00EB3268" w:rsidRDefault="002C37AC" w:rsidP="00EB3268">
      <w:pPr>
        <w:pStyle w:val="Paragraphedeliste"/>
        <w:numPr>
          <w:ilvl w:val="0"/>
          <w:numId w:val="7"/>
        </w:numPr>
        <w:tabs>
          <w:tab w:val="left" w:pos="426"/>
        </w:tabs>
        <w:spacing w:after="0" w:line="22" w:lineRule="atLeast"/>
        <w:jc w:val="both"/>
        <w:rPr>
          <w:rFonts w:ascii="Lato" w:hAnsi="Lato" w:cs="Arial"/>
          <w:sz w:val="24"/>
          <w:szCs w:val="24"/>
        </w:rPr>
      </w:pPr>
      <w:r w:rsidRPr="00A61A70">
        <w:rPr>
          <w:rFonts w:ascii="Lato" w:hAnsi="Lato" w:cs="Arial"/>
          <w:b/>
          <w:sz w:val="24"/>
          <w:szCs w:val="24"/>
        </w:rPr>
        <w:t>Formul</w:t>
      </w:r>
      <w:r w:rsidR="009D3C13" w:rsidRPr="00A61A70">
        <w:rPr>
          <w:rFonts w:ascii="Lato" w:hAnsi="Lato" w:cs="Arial"/>
          <w:b/>
          <w:sz w:val="24"/>
          <w:szCs w:val="24"/>
        </w:rPr>
        <w:t>er</w:t>
      </w:r>
      <w:r w:rsidRPr="00A61A70">
        <w:rPr>
          <w:rFonts w:ascii="Lato" w:hAnsi="Lato" w:cs="Arial"/>
          <w:b/>
          <w:sz w:val="24"/>
          <w:szCs w:val="24"/>
        </w:rPr>
        <w:t xml:space="preserve"> </w:t>
      </w:r>
      <w:r w:rsidR="00082309" w:rsidRPr="00A61A70">
        <w:rPr>
          <w:rFonts w:ascii="Lato" w:hAnsi="Lato" w:cs="Arial"/>
          <w:b/>
          <w:sz w:val="24"/>
          <w:szCs w:val="24"/>
        </w:rPr>
        <w:t>d</w:t>
      </w:r>
      <w:r w:rsidRPr="00A61A70">
        <w:rPr>
          <w:rFonts w:ascii="Lato" w:hAnsi="Lato" w:cs="Arial"/>
          <w:b/>
          <w:sz w:val="24"/>
          <w:szCs w:val="24"/>
        </w:rPr>
        <w:t xml:space="preserve">es recommandations </w:t>
      </w:r>
      <w:r w:rsidR="001D055E" w:rsidRPr="00A61A70">
        <w:rPr>
          <w:rFonts w:ascii="Lato" w:hAnsi="Lato" w:cs="Arial"/>
          <w:b/>
          <w:sz w:val="24"/>
          <w:szCs w:val="24"/>
        </w:rPr>
        <w:t xml:space="preserve">programmatiques </w:t>
      </w:r>
      <w:r w:rsidR="00082309" w:rsidRPr="00A61A70">
        <w:rPr>
          <w:rFonts w:ascii="Lato" w:hAnsi="Lato" w:cs="Arial"/>
          <w:b/>
          <w:sz w:val="24"/>
          <w:szCs w:val="24"/>
        </w:rPr>
        <w:t>permettant d’améliorer la prise en compte</w:t>
      </w:r>
      <w:r w:rsidR="00082309" w:rsidRPr="002B083C">
        <w:rPr>
          <w:rFonts w:ascii="Lato" w:hAnsi="Lato" w:cs="Arial"/>
          <w:b/>
          <w:sz w:val="24"/>
          <w:szCs w:val="24"/>
        </w:rPr>
        <w:t xml:space="preserve"> des </w:t>
      </w:r>
      <w:r w:rsidR="005A288F" w:rsidRPr="0043524B">
        <w:rPr>
          <w:rFonts w:ascii="Lato" w:hAnsi="Lato" w:cs="Arial"/>
          <w:b/>
          <w:sz w:val="24"/>
          <w:szCs w:val="24"/>
        </w:rPr>
        <w:t>formes de</w:t>
      </w:r>
      <w:r w:rsidR="00082309" w:rsidRPr="0043524B">
        <w:rPr>
          <w:rFonts w:ascii="Lato" w:hAnsi="Lato" w:cs="Arial"/>
          <w:b/>
          <w:sz w:val="24"/>
          <w:szCs w:val="24"/>
        </w:rPr>
        <w:t xml:space="preserve"> résilience spécifiques</w:t>
      </w:r>
      <w:r w:rsidRPr="0043524B">
        <w:rPr>
          <w:rFonts w:ascii="Lato" w:hAnsi="Lato" w:cs="Arial"/>
          <w:b/>
          <w:sz w:val="24"/>
          <w:szCs w:val="24"/>
        </w:rPr>
        <w:t xml:space="preserve"> au contexte septentrional camerounais</w:t>
      </w:r>
      <w:r w:rsidR="00EB3268">
        <w:rPr>
          <w:rFonts w:ascii="Lato" w:hAnsi="Lato" w:cs="Arial"/>
          <w:b/>
          <w:sz w:val="24"/>
          <w:szCs w:val="24"/>
        </w:rPr>
        <w:t xml:space="preserve"> </w:t>
      </w:r>
      <w:r w:rsidR="005A288F" w:rsidRPr="00EB3268">
        <w:rPr>
          <w:rFonts w:ascii="Lato" w:hAnsi="Lato" w:cs="Arial"/>
          <w:b/>
          <w:sz w:val="24"/>
          <w:szCs w:val="24"/>
        </w:rPr>
        <w:t>et</w:t>
      </w:r>
      <w:r w:rsidR="009D3C13" w:rsidRPr="00EB3268">
        <w:rPr>
          <w:rFonts w:ascii="Lato" w:hAnsi="Lato" w:cs="Arial"/>
          <w:b/>
          <w:sz w:val="24"/>
          <w:szCs w:val="24"/>
        </w:rPr>
        <w:t xml:space="preserve"> tenant compte des particularités des micro-zonage</w:t>
      </w:r>
      <w:r w:rsidR="007D3CB3" w:rsidRPr="00EB3268">
        <w:rPr>
          <w:rFonts w:ascii="Lato" w:hAnsi="Lato" w:cs="Arial"/>
          <w:b/>
          <w:sz w:val="24"/>
          <w:szCs w:val="24"/>
        </w:rPr>
        <w:t>s</w:t>
      </w:r>
      <w:r w:rsidR="009D3C13" w:rsidRPr="00EB3268">
        <w:rPr>
          <w:rFonts w:ascii="Lato" w:hAnsi="Lato" w:cs="Arial"/>
          <w:b/>
          <w:sz w:val="24"/>
          <w:szCs w:val="24"/>
        </w:rPr>
        <w:t xml:space="preserve"> agro</w:t>
      </w:r>
      <w:r w:rsidR="00EB3268">
        <w:rPr>
          <w:rFonts w:ascii="Lato" w:hAnsi="Lato" w:cs="Arial"/>
          <w:b/>
          <w:sz w:val="24"/>
          <w:szCs w:val="24"/>
        </w:rPr>
        <w:t xml:space="preserve"> </w:t>
      </w:r>
      <w:r w:rsidR="009D3C13" w:rsidRPr="00EB3268">
        <w:rPr>
          <w:rFonts w:ascii="Lato" w:hAnsi="Lato" w:cs="Arial"/>
          <w:b/>
          <w:sz w:val="24"/>
          <w:szCs w:val="24"/>
        </w:rPr>
        <w:t>écologi</w:t>
      </w:r>
      <w:r w:rsidR="007D3CB3" w:rsidRPr="00EB3268">
        <w:rPr>
          <w:rFonts w:ascii="Lato" w:hAnsi="Lato" w:cs="Arial"/>
          <w:b/>
          <w:sz w:val="24"/>
          <w:szCs w:val="24"/>
        </w:rPr>
        <w:t>qu</w:t>
      </w:r>
      <w:r w:rsidR="009D3C13" w:rsidRPr="00EB3268">
        <w:rPr>
          <w:rFonts w:ascii="Lato" w:hAnsi="Lato" w:cs="Arial"/>
          <w:b/>
          <w:sz w:val="24"/>
          <w:szCs w:val="24"/>
        </w:rPr>
        <w:t>e</w:t>
      </w:r>
      <w:r w:rsidR="007D3CB3" w:rsidRPr="00EB3268">
        <w:rPr>
          <w:rFonts w:ascii="Lato" w:hAnsi="Lato" w:cs="Arial"/>
          <w:b/>
          <w:sz w:val="24"/>
          <w:szCs w:val="24"/>
        </w:rPr>
        <w:t>s</w:t>
      </w:r>
      <w:r w:rsidR="00CB2FA5" w:rsidRPr="00EB3268">
        <w:rPr>
          <w:rFonts w:ascii="Lato" w:hAnsi="Lato" w:cs="Arial"/>
          <w:b/>
          <w:sz w:val="24"/>
          <w:szCs w:val="24"/>
        </w:rPr>
        <w:t xml:space="preserve">. </w:t>
      </w:r>
      <w:r w:rsidR="0043524B" w:rsidRPr="00EB3268">
        <w:rPr>
          <w:rFonts w:ascii="Lato" w:hAnsi="Lato" w:cs="Arial"/>
          <w:sz w:val="24"/>
          <w:szCs w:val="24"/>
        </w:rPr>
        <w:t xml:space="preserve">Elles mettront en évidence les bonnes pratiques à renforcer ou développer dans des éventuelles futures interventions. Ces </w:t>
      </w:r>
      <w:r w:rsidR="00447C7A" w:rsidRPr="00EB3268">
        <w:rPr>
          <w:rFonts w:ascii="Lato" w:hAnsi="Lato" w:cs="Arial"/>
          <w:sz w:val="24"/>
          <w:szCs w:val="24"/>
        </w:rPr>
        <w:t>recommandations</w:t>
      </w:r>
      <w:r w:rsidR="0043524B" w:rsidRPr="00EB3268">
        <w:rPr>
          <w:rFonts w:ascii="Lato" w:hAnsi="Lato" w:cs="Arial"/>
          <w:sz w:val="24"/>
          <w:szCs w:val="24"/>
        </w:rPr>
        <w:t xml:space="preserve"> seront issues des </w:t>
      </w:r>
      <w:r w:rsidR="00913FE4" w:rsidRPr="00EB3268">
        <w:rPr>
          <w:rFonts w:ascii="Lato" w:hAnsi="Lato" w:cs="Arial"/>
          <w:sz w:val="24"/>
          <w:szCs w:val="24"/>
        </w:rPr>
        <w:t xml:space="preserve">stratégies </w:t>
      </w:r>
      <w:r w:rsidR="004243CB" w:rsidRPr="00EB3268">
        <w:rPr>
          <w:rFonts w:ascii="Lato" w:hAnsi="Lato" w:cs="Arial"/>
          <w:sz w:val="24"/>
          <w:szCs w:val="24"/>
        </w:rPr>
        <w:t xml:space="preserve">endogènes </w:t>
      </w:r>
      <w:r w:rsidR="0043524B" w:rsidRPr="00EB3268">
        <w:rPr>
          <w:rFonts w:ascii="Lato" w:hAnsi="Lato" w:cs="Arial"/>
          <w:sz w:val="24"/>
          <w:szCs w:val="24"/>
        </w:rPr>
        <w:t>observées chez les producteurs</w:t>
      </w:r>
      <w:r w:rsidR="004243CB" w:rsidRPr="00EB3268">
        <w:rPr>
          <w:rFonts w:ascii="Lato" w:hAnsi="Lato" w:cs="Arial"/>
          <w:sz w:val="24"/>
          <w:szCs w:val="24"/>
        </w:rPr>
        <w:t xml:space="preserve"> </w:t>
      </w:r>
      <w:r w:rsidR="00447C7A" w:rsidRPr="00EB3268">
        <w:rPr>
          <w:rFonts w:ascii="Lato" w:hAnsi="Lato" w:cs="Arial"/>
          <w:sz w:val="24"/>
          <w:szCs w:val="24"/>
        </w:rPr>
        <w:t>et</w:t>
      </w:r>
      <w:r w:rsidR="004243CB" w:rsidRPr="00EB3268">
        <w:rPr>
          <w:rFonts w:ascii="Lato" w:hAnsi="Lato" w:cs="Arial"/>
          <w:sz w:val="24"/>
          <w:szCs w:val="24"/>
        </w:rPr>
        <w:t xml:space="preserve"> </w:t>
      </w:r>
      <w:r w:rsidR="0043524B" w:rsidRPr="00EB3268">
        <w:rPr>
          <w:rFonts w:ascii="Lato" w:hAnsi="Lato" w:cs="Arial"/>
          <w:sz w:val="24"/>
          <w:szCs w:val="24"/>
        </w:rPr>
        <w:t>de</w:t>
      </w:r>
      <w:r w:rsidR="00913FE4" w:rsidRPr="00EB3268">
        <w:rPr>
          <w:rFonts w:ascii="Lato" w:hAnsi="Lato" w:cs="Arial"/>
          <w:sz w:val="24"/>
          <w:szCs w:val="24"/>
        </w:rPr>
        <w:t xml:space="preserve"> connaissances </w:t>
      </w:r>
      <w:r w:rsidR="0043524B" w:rsidRPr="00EB3268">
        <w:rPr>
          <w:rFonts w:ascii="Lato" w:hAnsi="Lato" w:cs="Arial"/>
          <w:sz w:val="24"/>
          <w:szCs w:val="24"/>
        </w:rPr>
        <w:t>empiriques</w:t>
      </w:r>
      <w:r w:rsidR="00A17A4C" w:rsidRPr="00EB3268">
        <w:rPr>
          <w:rFonts w:ascii="Lato" w:hAnsi="Lato" w:cs="Arial"/>
          <w:sz w:val="24"/>
          <w:szCs w:val="24"/>
        </w:rPr>
        <w:t xml:space="preserve"> et scientifiques</w:t>
      </w:r>
      <w:r w:rsidR="0043524B" w:rsidRPr="00EB3268">
        <w:rPr>
          <w:rFonts w:ascii="Lato" w:hAnsi="Lato" w:cs="Arial"/>
          <w:sz w:val="24"/>
          <w:szCs w:val="24"/>
        </w:rPr>
        <w:t>.</w:t>
      </w:r>
    </w:p>
    <w:p w14:paraId="15FB80B5" w14:textId="5B8D83B1" w:rsidR="00CB2FA5" w:rsidRPr="005646BB" w:rsidRDefault="00CB2FA5" w:rsidP="00EB3268">
      <w:pPr>
        <w:pStyle w:val="Paragraphedeliste"/>
        <w:spacing w:after="0" w:line="22" w:lineRule="atLeast"/>
        <w:jc w:val="both"/>
        <w:rPr>
          <w:rFonts w:ascii="Lato" w:hAnsi="Lato" w:cs="Arial"/>
          <w:sz w:val="24"/>
          <w:szCs w:val="24"/>
        </w:rPr>
      </w:pPr>
    </w:p>
    <w:p w14:paraId="6C855F84" w14:textId="54B80EB4" w:rsidR="00CB2FA5" w:rsidRPr="00EB3268" w:rsidRDefault="00CB2FA5" w:rsidP="00EB3268">
      <w:pPr>
        <w:pStyle w:val="Paragraphedeliste"/>
        <w:numPr>
          <w:ilvl w:val="0"/>
          <w:numId w:val="7"/>
        </w:numPr>
        <w:tabs>
          <w:tab w:val="left" w:pos="426"/>
        </w:tabs>
        <w:spacing w:after="0" w:line="22" w:lineRule="atLeast"/>
        <w:jc w:val="both"/>
        <w:rPr>
          <w:rFonts w:ascii="Lato" w:hAnsi="Lato" w:cs="Arial"/>
          <w:b/>
          <w:sz w:val="24"/>
          <w:szCs w:val="24"/>
        </w:rPr>
      </w:pPr>
      <w:r w:rsidRPr="005646BB">
        <w:rPr>
          <w:rFonts w:ascii="Lato" w:hAnsi="Lato" w:cs="Arial"/>
          <w:b/>
          <w:sz w:val="24"/>
          <w:szCs w:val="24"/>
        </w:rPr>
        <w:t>Restitu</w:t>
      </w:r>
      <w:r w:rsidR="009D3C13">
        <w:rPr>
          <w:rFonts w:ascii="Lato" w:hAnsi="Lato" w:cs="Arial"/>
          <w:b/>
          <w:sz w:val="24"/>
          <w:szCs w:val="24"/>
        </w:rPr>
        <w:t>er</w:t>
      </w:r>
      <w:r w:rsidRPr="005646BB">
        <w:rPr>
          <w:rFonts w:ascii="Lato" w:hAnsi="Lato" w:cs="Arial"/>
          <w:b/>
          <w:sz w:val="24"/>
          <w:szCs w:val="24"/>
        </w:rPr>
        <w:t xml:space="preserve"> </w:t>
      </w:r>
      <w:r w:rsidR="009D3C13">
        <w:rPr>
          <w:rFonts w:ascii="Lato" w:hAnsi="Lato" w:cs="Arial"/>
          <w:b/>
          <w:sz w:val="24"/>
          <w:szCs w:val="24"/>
        </w:rPr>
        <w:t>l</w:t>
      </w:r>
      <w:r w:rsidRPr="005646BB">
        <w:rPr>
          <w:rFonts w:ascii="Lato" w:hAnsi="Lato" w:cs="Arial"/>
          <w:b/>
          <w:sz w:val="24"/>
          <w:szCs w:val="24"/>
        </w:rPr>
        <w:t>es</w:t>
      </w:r>
      <w:r w:rsidR="00EB3268">
        <w:rPr>
          <w:rFonts w:ascii="Lato" w:hAnsi="Lato" w:cs="Arial"/>
          <w:b/>
          <w:sz w:val="24"/>
          <w:szCs w:val="24"/>
        </w:rPr>
        <w:t xml:space="preserve"> résultats. </w:t>
      </w:r>
      <w:r w:rsidR="00BF5498" w:rsidRPr="00EB3268">
        <w:rPr>
          <w:rFonts w:ascii="Lato" w:hAnsi="Lato" w:cs="Arial"/>
          <w:sz w:val="24"/>
          <w:szCs w:val="24"/>
        </w:rPr>
        <w:t>Une séance de restitution sera faite au niveau régional (Maroua) et national (Yaoundé) aux partenaires du RESILIANT</w:t>
      </w:r>
      <w:r w:rsidR="003B6C5F" w:rsidRPr="00EB3268">
        <w:rPr>
          <w:rFonts w:ascii="Lato" w:hAnsi="Lato" w:cs="Arial"/>
          <w:sz w:val="24"/>
          <w:szCs w:val="24"/>
        </w:rPr>
        <w:t xml:space="preserve"> </w:t>
      </w:r>
      <w:r w:rsidRPr="00EB3268">
        <w:rPr>
          <w:rFonts w:ascii="Lato" w:hAnsi="Lato" w:cs="Arial"/>
          <w:sz w:val="24"/>
          <w:szCs w:val="24"/>
        </w:rPr>
        <w:t>et aux différentes parties prenantes</w:t>
      </w:r>
      <w:r w:rsidR="009D3C13" w:rsidRPr="00EB3268">
        <w:rPr>
          <w:rFonts w:ascii="Lato" w:hAnsi="Lato" w:cs="Arial"/>
          <w:sz w:val="24"/>
          <w:szCs w:val="24"/>
        </w:rPr>
        <w:t xml:space="preserve"> et informateurs clés</w:t>
      </w:r>
      <w:r w:rsidRPr="00EB3268">
        <w:rPr>
          <w:rFonts w:ascii="Lato" w:hAnsi="Lato" w:cs="Arial"/>
          <w:sz w:val="24"/>
          <w:szCs w:val="24"/>
        </w:rPr>
        <w:t xml:space="preserve"> (services techniques de l’Etat, </w:t>
      </w:r>
      <w:r w:rsidR="00A17A4C" w:rsidRPr="00EB3268">
        <w:rPr>
          <w:rFonts w:ascii="Lato" w:hAnsi="Lato" w:cs="Arial"/>
          <w:sz w:val="24"/>
          <w:szCs w:val="24"/>
        </w:rPr>
        <w:t xml:space="preserve">ONGi et </w:t>
      </w:r>
      <w:r w:rsidRPr="00EB3268">
        <w:rPr>
          <w:rFonts w:ascii="Lato" w:hAnsi="Lato" w:cs="Arial"/>
          <w:sz w:val="24"/>
          <w:szCs w:val="24"/>
        </w:rPr>
        <w:t>OSCs partenaires…) ;</w:t>
      </w:r>
    </w:p>
    <w:p w14:paraId="53AE3AE5" w14:textId="77777777" w:rsidR="00CB2FA5" w:rsidRDefault="00CB2FA5" w:rsidP="00EB3268">
      <w:pPr>
        <w:spacing w:after="0" w:line="22" w:lineRule="atLeast"/>
        <w:jc w:val="both"/>
        <w:rPr>
          <w:rFonts w:ascii="Lato" w:hAnsi="Lato" w:cs="Arial"/>
          <w:sz w:val="24"/>
          <w:szCs w:val="24"/>
        </w:rPr>
      </w:pPr>
    </w:p>
    <w:p w14:paraId="4F330911" w14:textId="73EFBF64" w:rsidR="00AD3012" w:rsidRPr="005646BB" w:rsidRDefault="00AD3012" w:rsidP="00EB3268">
      <w:pPr>
        <w:spacing w:after="0" w:line="22" w:lineRule="atLeast"/>
        <w:jc w:val="both"/>
        <w:rPr>
          <w:rFonts w:ascii="Lato" w:hAnsi="Lato" w:cs="Arial"/>
          <w:sz w:val="24"/>
          <w:szCs w:val="24"/>
        </w:rPr>
      </w:pPr>
    </w:p>
    <w:p w14:paraId="5E164B6A" w14:textId="524F5AA4" w:rsidR="00CB2FA5" w:rsidRPr="005646BB" w:rsidRDefault="00CB2FA5" w:rsidP="00EB3268">
      <w:pPr>
        <w:pStyle w:val="Paragraphedeliste"/>
        <w:numPr>
          <w:ilvl w:val="0"/>
          <w:numId w:val="5"/>
        </w:numPr>
        <w:spacing w:after="0" w:line="22" w:lineRule="atLeast"/>
        <w:jc w:val="both"/>
        <w:rPr>
          <w:rFonts w:ascii="Lato" w:hAnsi="Lato" w:cs="Arial"/>
          <w:b/>
          <w:sz w:val="24"/>
          <w:szCs w:val="24"/>
        </w:rPr>
      </w:pPr>
      <w:r w:rsidRPr="005646BB">
        <w:rPr>
          <w:rFonts w:ascii="Lato" w:hAnsi="Lato" w:cs="Arial"/>
          <w:b/>
          <w:sz w:val="24"/>
          <w:szCs w:val="24"/>
        </w:rPr>
        <w:t>Résultats attendus</w:t>
      </w:r>
      <w:r w:rsidR="003B6C5F" w:rsidRPr="005646BB">
        <w:rPr>
          <w:rFonts w:ascii="Lato" w:hAnsi="Lato" w:cs="Arial"/>
          <w:b/>
          <w:sz w:val="24"/>
          <w:szCs w:val="24"/>
        </w:rPr>
        <w:t xml:space="preserve"> </w:t>
      </w:r>
    </w:p>
    <w:p w14:paraId="6BFD70B9" w14:textId="77777777" w:rsidR="00EB3268" w:rsidRDefault="00EB3268" w:rsidP="00EB3268">
      <w:pPr>
        <w:spacing w:after="0" w:line="22" w:lineRule="atLeast"/>
        <w:jc w:val="both"/>
        <w:rPr>
          <w:rFonts w:ascii="Lato" w:hAnsi="Lato" w:cs="Arial"/>
          <w:sz w:val="24"/>
          <w:szCs w:val="24"/>
        </w:rPr>
      </w:pPr>
    </w:p>
    <w:p w14:paraId="0620CB2B" w14:textId="20049CBB" w:rsidR="00CB2FA5" w:rsidRPr="005646BB" w:rsidRDefault="009D3C13" w:rsidP="00EB3268">
      <w:pPr>
        <w:spacing w:after="0" w:line="22" w:lineRule="atLeast"/>
        <w:jc w:val="both"/>
        <w:rPr>
          <w:rFonts w:ascii="Lato" w:hAnsi="Lato" w:cs="Arial"/>
          <w:sz w:val="24"/>
          <w:szCs w:val="24"/>
        </w:rPr>
      </w:pPr>
      <w:r>
        <w:rPr>
          <w:rFonts w:ascii="Lato" w:hAnsi="Lato" w:cs="Arial"/>
          <w:sz w:val="24"/>
          <w:szCs w:val="24"/>
        </w:rPr>
        <w:t>A</w:t>
      </w:r>
      <w:r w:rsidR="00CB2FA5" w:rsidRPr="005646BB">
        <w:rPr>
          <w:rFonts w:ascii="Lato" w:hAnsi="Lato" w:cs="Arial"/>
          <w:sz w:val="24"/>
          <w:szCs w:val="24"/>
        </w:rPr>
        <w:t xml:space="preserve"> l’issue de cette étude</w:t>
      </w:r>
      <w:r>
        <w:rPr>
          <w:rFonts w:ascii="Lato" w:hAnsi="Lato" w:cs="Arial"/>
          <w:sz w:val="24"/>
          <w:szCs w:val="24"/>
        </w:rPr>
        <w:t>, les résultats suivants sont attendu</w:t>
      </w:r>
      <w:r w:rsidR="00A17A4C">
        <w:rPr>
          <w:rFonts w:ascii="Lato" w:hAnsi="Lato" w:cs="Arial"/>
          <w:sz w:val="24"/>
          <w:szCs w:val="24"/>
        </w:rPr>
        <w:t>s</w:t>
      </w:r>
      <w:r w:rsidR="003B6C5F" w:rsidRPr="005646BB">
        <w:rPr>
          <w:rFonts w:ascii="Lato" w:hAnsi="Lato" w:cs="Arial"/>
          <w:sz w:val="24"/>
          <w:szCs w:val="24"/>
        </w:rPr>
        <w:t xml:space="preserve"> </w:t>
      </w:r>
      <w:r w:rsidR="00CB2FA5" w:rsidRPr="005646BB">
        <w:rPr>
          <w:rFonts w:ascii="Lato" w:hAnsi="Lato" w:cs="Arial"/>
          <w:sz w:val="24"/>
          <w:szCs w:val="24"/>
        </w:rPr>
        <w:t>:</w:t>
      </w:r>
    </w:p>
    <w:p w14:paraId="40ABE114" w14:textId="60D25A8B" w:rsidR="00CB2FA5" w:rsidRDefault="00CB2FA5" w:rsidP="00EB3268">
      <w:pPr>
        <w:pStyle w:val="Paragraphedeliste"/>
        <w:numPr>
          <w:ilvl w:val="0"/>
          <w:numId w:val="8"/>
        </w:numPr>
        <w:spacing w:after="0" w:line="22" w:lineRule="atLeast"/>
        <w:jc w:val="both"/>
        <w:rPr>
          <w:rFonts w:ascii="Lato" w:hAnsi="Lato" w:cs="Arial"/>
          <w:sz w:val="24"/>
          <w:szCs w:val="24"/>
        </w:rPr>
      </w:pPr>
      <w:r w:rsidRPr="005646BB">
        <w:rPr>
          <w:rFonts w:ascii="Lato" w:hAnsi="Lato" w:cs="Arial"/>
          <w:sz w:val="24"/>
          <w:szCs w:val="24"/>
        </w:rPr>
        <w:t xml:space="preserve">Une </w:t>
      </w:r>
      <w:r w:rsidR="005646BB" w:rsidRPr="005646BB">
        <w:rPr>
          <w:rFonts w:ascii="Lato" w:hAnsi="Lato" w:cs="Arial"/>
          <w:sz w:val="24"/>
          <w:szCs w:val="24"/>
        </w:rPr>
        <w:t xml:space="preserve">situation de référence </w:t>
      </w:r>
      <w:r w:rsidR="00A17A4C">
        <w:rPr>
          <w:rFonts w:ascii="Lato" w:hAnsi="Lato" w:cs="Arial"/>
          <w:sz w:val="24"/>
          <w:szCs w:val="24"/>
        </w:rPr>
        <w:t xml:space="preserve">est </w:t>
      </w:r>
      <w:r w:rsidR="005646BB" w:rsidRPr="005646BB">
        <w:rPr>
          <w:rFonts w:ascii="Lato" w:hAnsi="Lato" w:cs="Arial"/>
          <w:sz w:val="24"/>
          <w:szCs w:val="24"/>
        </w:rPr>
        <w:t>dressée dans les différentes zones étudiées (correspond</w:t>
      </w:r>
      <w:r w:rsidR="009D3C13">
        <w:rPr>
          <w:rFonts w:ascii="Lato" w:hAnsi="Lato" w:cs="Arial"/>
          <w:sz w:val="24"/>
          <w:szCs w:val="24"/>
        </w:rPr>
        <w:t>ant</w:t>
      </w:r>
      <w:r w:rsidR="005646BB" w:rsidRPr="005646BB">
        <w:rPr>
          <w:rFonts w:ascii="Lato" w:hAnsi="Lato" w:cs="Arial"/>
          <w:sz w:val="24"/>
          <w:szCs w:val="24"/>
        </w:rPr>
        <w:t xml:space="preserve"> aux conditions climatiques normales selon les producteurs agricoles</w:t>
      </w:r>
      <w:r w:rsidR="009D3C13">
        <w:rPr>
          <w:rFonts w:ascii="Lato" w:hAnsi="Lato" w:cs="Arial"/>
          <w:sz w:val="24"/>
          <w:szCs w:val="24"/>
        </w:rPr>
        <w:t xml:space="preserve"> et les données secondaires existantes</w:t>
      </w:r>
      <w:r w:rsidR="005646BB" w:rsidRPr="005646BB">
        <w:rPr>
          <w:rFonts w:ascii="Lato" w:hAnsi="Lato" w:cs="Arial"/>
          <w:sz w:val="24"/>
          <w:szCs w:val="24"/>
        </w:rPr>
        <w:t>)</w:t>
      </w:r>
      <w:r w:rsidRPr="005646BB">
        <w:rPr>
          <w:rFonts w:ascii="Lato" w:hAnsi="Lato" w:cs="Arial"/>
          <w:sz w:val="24"/>
          <w:szCs w:val="24"/>
        </w:rPr>
        <w:t> ;</w:t>
      </w:r>
    </w:p>
    <w:p w14:paraId="05D5EEC5" w14:textId="4E00C6E7" w:rsidR="00A61A70" w:rsidRDefault="00A61A70" w:rsidP="00EB3268">
      <w:pPr>
        <w:pStyle w:val="Paragraphedeliste"/>
        <w:numPr>
          <w:ilvl w:val="0"/>
          <w:numId w:val="8"/>
        </w:numPr>
        <w:spacing w:after="0" w:line="22" w:lineRule="atLeast"/>
        <w:jc w:val="both"/>
        <w:rPr>
          <w:rFonts w:ascii="Lato" w:hAnsi="Lato" w:cs="Arial"/>
          <w:sz w:val="24"/>
          <w:szCs w:val="24"/>
        </w:rPr>
      </w:pPr>
      <w:r>
        <w:rPr>
          <w:rFonts w:ascii="Lato" w:hAnsi="Lato" w:cs="Arial"/>
          <w:sz w:val="24"/>
          <w:szCs w:val="24"/>
        </w:rPr>
        <w:t>Les changement</w:t>
      </w:r>
      <w:r w:rsidR="009A0136">
        <w:rPr>
          <w:rFonts w:ascii="Lato" w:hAnsi="Lato" w:cs="Arial"/>
          <w:sz w:val="24"/>
          <w:szCs w:val="24"/>
        </w:rPr>
        <w:t>s climatiques et leurs effets sur l’agriculture sont caractérisés ;</w:t>
      </w:r>
    </w:p>
    <w:p w14:paraId="2BAB6C52" w14:textId="18EBFE59" w:rsidR="009A0136" w:rsidRPr="005646BB" w:rsidRDefault="009A0136" w:rsidP="00EB3268">
      <w:pPr>
        <w:pStyle w:val="Paragraphedeliste"/>
        <w:numPr>
          <w:ilvl w:val="0"/>
          <w:numId w:val="8"/>
        </w:numPr>
        <w:spacing w:after="0" w:line="22" w:lineRule="atLeast"/>
        <w:jc w:val="both"/>
        <w:rPr>
          <w:rFonts w:ascii="Lato" w:hAnsi="Lato" w:cs="Arial"/>
          <w:sz w:val="24"/>
          <w:szCs w:val="24"/>
        </w:rPr>
      </w:pPr>
      <w:r>
        <w:rPr>
          <w:rFonts w:ascii="Lato" w:hAnsi="Lato" w:cs="Arial"/>
          <w:sz w:val="24"/>
          <w:szCs w:val="24"/>
        </w:rPr>
        <w:t>Une typologie des producteurs est produite et permet de caractériser le</w:t>
      </w:r>
      <w:r w:rsidR="00490EB0">
        <w:rPr>
          <w:rFonts w:ascii="Lato" w:hAnsi="Lato" w:cs="Arial"/>
          <w:sz w:val="24"/>
          <w:szCs w:val="24"/>
        </w:rPr>
        <w:t>ur</w:t>
      </w:r>
      <w:r>
        <w:rPr>
          <w:rFonts w:ascii="Lato" w:hAnsi="Lato" w:cs="Arial"/>
          <w:sz w:val="24"/>
          <w:szCs w:val="24"/>
        </w:rPr>
        <w:t xml:space="preserve">s moyens d’existence </w:t>
      </w:r>
      <w:r w:rsidR="00490EB0">
        <w:rPr>
          <w:rFonts w:ascii="Lato" w:hAnsi="Lato" w:cs="Arial"/>
          <w:sz w:val="24"/>
          <w:szCs w:val="24"/>
        </w:rPr>
        <w:t>et leurs</w:t>
      </w:r>
      <w:r>
        <w:rPr>
          <w:rFonts w:ascii="Lato" w:hAnsi="Lato" w:cs="Arial"/>
          <w:sz w:val="24"/>
          <w:szCs w:val="24"/>
        </w:rPr>
        <w:t xml:space="preserve"> vulnérabilités ;</w:t>
      </w:r>
    </w:p>
    <w:p w14:paraId="1CE68373" w14:textId="00E869C8" w:rsidR="00CB2FA5" w:rsidRDefault="00CB2FA5" w:rsidP="00EB3268">
      <w:pPr>
        <w:pStyle w:val="Paragraphedeliste"/>
        <w:numPr>
          <w:ilvl w:val="0"/>
          <w:numId w:val="8"/>
        </w:numPr>
        <w:spacing w:after="0" w:line="22" w:lineRule="atLeast"/>
        <w:jc w:val="both"/>
        <w:rPr>
          <w:rFonts w:ascii="Lato" w:hAnsi="Lato" w:cs="Arial"/>
          <w:sz w:val="24"/>
          <w:szCs w:val="24"/>
        </w:rPr>
      </w:pPr>
      <w:r w:rsidRPr="005646BB">
        <w:rPr>
          <w:rFonts w:ascii="Lato" w:hAnsi="Lato" w:cs="Arial"/>
          <w:sz w:val="24"/>
          <w:szCs w:val="24"/>
        </w:rPr>
        <w:t>Un</w:t>
      </w:r>
      <w:r w:rsidR="005930E3">
        <w:rPr>
          <w:rFonts w:ascii="Lato" w:hAnsi="Lato" w:cs="Arial"/>
          <w:sz w:val="24"/>
          <w:szCs w:val="24"/>
        </w:rPr>
        <w:t xml:space="preserve">e </w:t>
      </w:r>
      <w:r w:rsidR="00D85B02">
        <w:rPr>
          <w:rFonts w:ascii="Lato" w:hAnsi="Lato" w:cs="Arial"/>
          <w:sz w:val="24"/>
          <w:szCs w:val="24"/>
        </w:rPr>
        <w:t xml:space="preserve">liste des différentes activités </w:t>
      </w:r>
      <w:r w:rsidR="009A0136">
        <w:rPr>
          <w:rFonts w:ascii="Lato" w:hAnsi="Lato" w:cs="Arial"/>
          <w:sz w:val="24"/>
          <w:szCs w:val="24"/>
        </w:rPr>
        <w:t xml:space="preserve">(agricoles et non agricoles) </w:t>
      </w:r>
      <w:r w:rsidR="00D85B02">
        <w:rPr>
          <w:rFonts w:ascii="Lato" w:hAnsi="Lato" w:cs="Arial"/>
          <w:sz w:val="24"/>
          <w:szCs w:val="24"/>
        </w:rPr>
        <w:t xml:space="preserve">menées </w:t>
      </w:r>
      <w:r w:rsidR="009A0136">
        <w:rPr>
          <w:rFonts w:ascii="Lato" w:hAnsi="Lato" w:cs="Arial"/>
          <w:sz w:val="24"/>
          <w:szCs w:val="24"/>
        </w:rPr>
        <w:t xml:space="preserve">par les ménages </w:t>
      </w:r>
      <w:r w:rsidR="00D85B02">
        <w:rPr>
          <w:rFonts w:ascii="Lato" w:hAnsi="Lato" w:cs="Arial"/>
          <w:sz w:val="24"/>
          <w:szCs w:val="24"/>
        </w:rPr>
        <w:t>et leur</w:t>
      </w:r>
      <w:r w:rsidR="00490EB0">
        <w:rPr>
          <w:rFonts w:ascii="Lato" w:hAnsi="Lato" w:cs="Arial"/>
          <w:sz w:val="24"/>
          <w:szCs w:val="24"/>
        </w:rPr>
        <w:t>s</w:t>
      </w:r>
      <w:r w:rsidR="00D85B02">
        <w:rPr>
          <w:rFonts w:ascii="Lato" w:hAnsi="Lato" w:cs="Arial"/>
          <w:sz w:val="24"/>
          <w:szCs w:val="24"/>
        </w:rPr>
        <w:t xml:space="preserve"> impact</w:t>
      </w:r>
      <w:r w:rsidR="00490EB0">
        <w:rPr>
          <w:rFonts w:ascii="Lato" w:hAnsi="Lato" w:cs="Arial"/>
          <w:sz w:val="24"/>
          <w:szCs w:val="24"/>
        </w:rPr>
        <w:t>s</w:t>
      </w:r>
      <w:r w:rsidR="00D85B02">
        <w:rPr>
          <w:rFonts w:ascii="Lato" w:hAnsi="Lato" w:cs="Arial"/>
          <w:sz w:val="24"/>
          <w:szCs w:val="24"/>
        </w:rPr>
        <w:t xml:space="preserve"> sur la résilience des </w:t>
      </w:r>
      <w:r w:rsidR="00872B18">
        <w:rPr>
          <w:rFonts w:ascii="Lato" w:hAnsi="Lato" w:cs="Arial"/>
          <w:sz w:val="24"/>
          <w:szCs w:val="24"/>
        </w:rPr>
        <w:t>producteurs</w:t>
      </w:r>
      <w:r w:rsidR="00D85B02">
        <w:rPr>
          <w:rFonts w:ascii="Lato" w:hAnsi="Lato" w:cs="Arial"/>
          <w:sz w:val="24"/>
          <w:szCs w:val="24"/>
        </w:rPr>
        <w:t xml:space="preserve"> est élaborée </w:t>
      </w:r>
      <w:r w:rsidRPr="005646BB">
        <w:rPr>
          <w:rFonts w:ascii="Lato" w:hAnsi="Lato" w:cs="Arial"/>
          <w:sz w:val="24"/>
          <w:szCs w:val="24"/>
        </w:rPr>
        <w:t>;</w:t>
      </w:r>
    </w:p>
    <w:p w14:paraId="524D9BAF" w14:textId="7039CC9F" w:rsidR="00CB2FA5" w:rsidRPr="005646BB" w:rsidRDefault="00490EB0" w:rsidP="00EB3268">
      <w:pPr>
        <w:pStyle w:val="Paragraphedeliste"/>
        <w:numPr>
          <w:ilvl w:val="0"/>
          <w:numId w:val="8"/>
        </w:numPr>
        <w:spacing w:after="0" w:line="22" w:lineRule="atLeast"/>
        <w:jc w:val="both"/>
        <w:rPr>
          <w:rFonts w:ascii="Lato" w:hAnsi="Lato" w:cs="Arial"/>
          <w:sz w:val="24"/>
          <w:szCs w:val="24"/>
        </w:rPr>
      </w:pPr>
      <w:r>
        <w:rPr>
          <w:rFonts w:ascii="Lato" w:hAnsi="Lato" w:cs="Arial"/>
          <w:sz w:val="24"/>
          <w:szCs w:val="24"/>
        </w:rPr>
        <w:t>L</w:t>
      </w:r>
      <w:r w:rsidR="00CB2FA5" w:rsidRPr="005646BB">
        <w:rPr>
          <w:rFonts w:ascii="Lato" w:hAnsi="Lato" w:cs="Arial"/>
          <w:sz w:val="24"/>
          <w:szCs w:val="24"/>
        </w:rPr>
        <w:t xml:space="preserve">es </w:t>
      </w:r>
      <w:r w:rsidR="00D85B02">
        <w:rPr>
          <w:rFonts w:ascii="Lato" w:hAnsi="Lato" w:cs="Arial"/>
          <w:sz w:val="24"/>
          <w:szCs w:val="24"/>
        </w:rPr>
        <w:t xml:space="preserve">stratégies d’adaptation mises en place par les </w:t>
      </w:r>
      <w:r w:rsidR="00872B18">
        <w:rPr>
          <w:rFonts w:ascii="Lato" w:hAnsi="Lato" w:cs="Arial"/>
          <w:sz w:val="24"/>
          <w:szCs w:val="24"/>
        </w:rPr>
        <w:t>producteurs</w:t>
      </w:r>
      <w:r w:rsidR="00D85B02">
        <w:rPr>
          <w:rFonts w:ascii="Lato" w:hAnsi="Lato" w:cs="Arial"/>
          <w:sz w:val="24"/>
          <w:szCs w:val="24"/>
        </w:rPr>
        <w:t xml:space="preserve"> </w:t>
      </w:r>
      <w:r w:rsidR="00CB2FA5" w:rsidRPr="005646BB">
        <w:rPr>
          <w:rFonts w:ascii="Lato" w:hAnsi="Lato" w:cs="Arial"/>
          <w:sz w:val="24"/>
          <w:szCs w:val="24"/>
        </w:rPr>
        <w:t>en réponse au changement climatique </w:t>
      </w:r>
      <w:r>
        <w:rPr>
          <w:rFonts w:ascii="Lato" w:hAnsi="Lato" w:cs="Arial"/>
          <w:sz w:val="24"/>
          <w:szCs w:val="24"/>
        </w:rPr>
        <w:t>sont analysées</w:t>
      </w:r>
      <w:r w:rsidR="009A0136">
        <w:rPr>
          <w:rFonts w:ascii="Lato" w:hAnsi="Lato" w:cs="Arial"/>
          <w:sz w:val="24"/>
          <w:szCs w:val="24"/>
        </w:rPr>
        <w:t xml:space="preserve"> </w:t>
      </w:r>
      <w:r w:rsidR="00CB2FA5" w:rsidRPr="005646BB">
        <w:rPr>
          <w:rFonts w:ascii="Lato" w:hAnsi="Lato" w:cs="Arial"/>
          <w:sz w:val="24"/>
          <w:szCs w:val="24"/>
        </w:rPr>
        <w:t>;</w:t>
      </w:r>
    </w:p>
    <w:p w14:paraId="1F30E20C" w14:textId="2685BA27" w:rsidR="007C2DDC" w:rsidRDefault="007C2DDC" w:rsidP="00EB3268">
      <w:pPr>
        <w:pStyle w:val="Paragraphedeliste"/>
        <w:numPr>
          <w:ilvl w:val="0"/>
          <w:numId w:val="8"/>
        </w:numPr>
        <w:spacing w:after="0" w:line="22" w:lineRule="atLeast"/>
        <w:jc w:val="both"/>
        <w:rPr>
          <w:rFonts w:ascii="Lato" w:hAnsi="Lato" w:cs="Arial"/>
          <w:sz w:val="24"/>
          <w:szCs w:val="24"/>
        </w:rPr>
      </w:pPr>
      <w:r>
        <w:rPr>
          <w:rFonts w:ascii="Lato" w:hAnsi="Lato" w:cs="Arial"/>
          <w:sz w:val="24"/>
          <w:szCs w:val="24"/>
        </w:rPr>
        <w:t>L</w:t>
      </w:r>
      <w:r w:rsidRPr="005646BB">
        <w:rPr>
          <w:rFonts w:ascii="Lato" w:hAnsi="Lato" w:cs="Arial"/>
          <w:sz w:val="24"/>
          <w:szCs w:val="24"/>
        </w:rPr>
        <w:t xml:space="preserve">’impact attendu de l’introduction </w:t>
      </w:r>
      <w:r>
        <w:rPr>
          <w:rFonts w:ascii="Lato" w:hAnsi="Lato" w:cs="Arial"/>
          <w:sz w:val="24"/>
          <w:szCs w:val="24"/>
        </w:rPr>
        <w:t xml:space="preserve">de pratiques adaptatives et/ou innovantes au sein des systèmes de production </w:t>
      </w:r>
      <w:r w:rsidR="00165C7E">
        <w:rPr>
          <w:rFonts w:ascii="Lato" w:hAnsi="Lato" w:cs="Arial"/>
          <w:sz w:val="24"/>
          <w:szCs w:val="24"/>
        </w:rPr>
        <w:t xml:space="preserve">et de leur environnement </w:t>
      </w:r>
      <w:r>
        <w:rPr>
          <w:rFonts w:ascii="Lato" w:hAnsi="Lato" w:cs="Arial"/>
          <w:sz w:val="24"/>
          <w:szCs w:val="24"/>
        </w:rPr>
        <w:t>est évalué ;</w:t>
      </w:r>
    </w:p>
    <w:p w14:paraId="19CEB51C" w14:textId="77777777" w:rsidR="007C2DDC" w:rsidRPr="005646BB" w:rsidRDefault="007C2DDC" w:rsidP="00EB3268">
      <w:pPr>
        <w:pStyle w:val="Paragraphedeliste"/>
        <w:numPr>
          <w:ilvl w:val="0"/>
          <w:numId w:val="8"/>
        </w:numPr>
        <w:spacing w:after="0" w:line="22" w:lineRule="atLeast"/>
        <w:jc w:val="both"/>
        <w:rPr>
          <w:rFonts w:ascii="Lato" w:hAnsi="Lato" w:cs="Arial"/>
          <w:sz w:val="24"/>
          <w:szCs w:val="24"/>
        </w:rPr>
      </w:pPr>
      <w:r w:rsidRPr="005646BB">
        <w:rPr>
          <w:rFonts w:ascii="Lato" w:hAnsi="Lato" w:cs="Arial"/>
          <w:sz w:val="24"/>
          <w:szCs w:val="24"/>
        </w:rPr>
        <w:t xml:space="preserve">Des recommandations </w:t>
      </w:r>
      <w:r>
        <w:rPr>
          <w:rFonts w:ascii="Lato" w:hAnsi="Lato" w:cs="Arial"/>
          <w:sz w:val="24"/>
          <w:szCs w:val="24"/>
        </w:rPr>
        <w:t>sur les différentes stratégies d’adaptation durables et adaptées au contexte sont formulées</w:t>
      </w:r>
      <w:r w:rsidRPr="005646BB">
        <w:rPr>
          <w:rFonts w:ascii="Lato" w:hAnsi="Lato" w:cs="Arial"/>
          <w:sz w:val="24"/>
          <w:szCs w:val="24"/>
        </w:rPr>
        <w:t>.</w:t>
      </w:r>
    </w:p>
    <w:p w14:paraId="52FA3FA3" w14:textId="77777777" w:rsidR="00CB2FA5" w:rsidRPr="005646BB" w:rsidRDefault="00CB2FA5" w:rsidP="00EB3268">
      <w:pPr>
        <w:spacing w:after="0" w:line="22" w:lineRule="atLeast"/>
        <w:jc w:val="both"/>
        <w:rPr>
          <w:rFonts w:ascii="Lato" w:hAnsi="Lato" w:cs="Arial"/>
          <w:b/>
          <w:sz w:val="24"/>
          <w:szCs w:val="24"/>
        </w:rPr>
      </w:pPr>
    </w:p>
    <w:p w14:paraId="65683CDC" w14:textId="12AA37D6" w:rsidR="00CB2FA5" w:rsidRPr="005646BB" w:rsidRDefault="00CB2FA5" w:rsidP="00EB3268">
      <w:pPr>
        <w:spacing w:after="0" w:line="22" w:lineRule="atLeast"/>
        <w:jc w:val="both"/>
        <w:rPr>
          <w:rFonts w:ascii="Lato" w:hAnsi="Lato" w:cs="Arial"/>
          <w:b/>
          <w:sz w:val="24"/>
          <w:szCs w:val="24"/>
        </w:rPr>
      </w:pPr>
    </w:p>
    <w:p w14:paraId="6AF3AC4B" w14:textId="272CBD4C" w:rsidR="00CB2FA5" w:rsidRPr="005646BB" w:rsidRDefault="00CB2FA5" w:rsidP="00EB3268">
      <w:pPr>
        <w:pStyle w:val="Paragraphedeliste"/>
        <w:numPr>
          <w:ilvl w:val="0"/>
          <w:numId w:val="5"/>
        </w:numPr>
        <w:spacing w:after="0" w:line="22" w:lineRule="atLeast"/>
        <w:jc w:val="both"/>
        <w:rPr>
          <w:rFonts w:ascii="Lato" w:hAnsi="Lato" w:cs="Arial"/>
          <w:b/>
          <w:sz w:val="24"/>
          <w:szCs w:val="24"/>
        </w:rPr>
      </w:pPr>
      <w:r w:rsidRPr="005646BB">
        <w:rPr>
          <w:rFonts w:ascii="Lato" w:hAnsi="Lato" w:cs="Arial"/>
          <w:b/>
          <w:sz w:val="24"/>
          <w:szCs w:val="24"/>
        </w:rPr>
        <w:lastRenderedPageBreak/>
        <w:t>Méthodologie</w:t>
      </w:r>
      <w:r w:rsidR="003B6C5F" w:rsidRPr="005646BB">
        <w:rPr>
          <w:rFonts w:ascii="Lato" w:hAnsi="Lato" w:cs="Arial"/>
          <w:b/>
          <w:sz w:val="24"/>
          <w:szCs w:val="24"/>
        </w:rPr>
        <w:t xml:space="preserve"> </w:t>
      </w:r>
      <w:r w:rsidR="009D3C13">
        <w:rPr>
          <w:rFonts w:ascii="Lato" w:hAnsi="Lato" w:cs="Arial"/>
          <w:b/>
          <w:sz w:val="24"/>
          <w:szCs w:val="24"/>
        </w:rPr>
        <w:t xml:space="preserve">indicative (possibilité d’adaptation </w:t>
      </w:r>
      <w:r w:rsidR="009A0136">
        <w:rPr>
          <w:rFonts w:ascii="Lato" w:hAnsi="Lato" w:cs="Arial"/>
          <w:b/>
          <w:sz w:val="24"/>
          <w:szCs w:val="24"/>
        </w:rPr>
        <w:t>sous</w:t>
      </w:r>
      <w:r w:rsidR="009D3C13">
        <w:rPr>
          <w:rFonts w:ascii="Lato" w:hAnsi="Lato" w:cs="Arial"/>
          <w:b/>
          <w:sz w:val="24"/>
          <w:szCs w:val="24"/>
        </w:rPr>
        <w:t xml:space="preserve"> réserve de validation par le projet)</w:t>
      </w:r>
      <w:r w:rsidRPr="005646BB">
        <w:rPr>
          <w:rFonts w:ascii="Lato" w:hAnsi="Lato" w:cs="Arial"/>
          <w:b/>
          <w:sz w:val="24"/>
          <w:szCs w:val="24"/>
        </w:rPr>
        <w:t>:</w:t>
      </w:r>
    </w:p>
    <w:p w14:paraId="2125BA6D" w14:textId="77777777" w:rsidR="00CB2FA5" w:rsidRPr="005646BB" w:rsidRDefault="00CB2FA5" w:rsidP="00EB3268">
      <w:pPr>
        <w:pStyle w:val="Paragraphedeliste"/>
        <w:spacing w:after="0" w:line="22" w:lineRule="atLeast"/>
        <w:ind w:left="1440"/>
        <w:jc w:val="both"/>
        <w:rPr>
          <w:rFonts w:ascii="Lato" w:hAnsi="Lato" w:cs="Arial"/>
          <w:b/>
          <w:sz w:val="24"/>
          <w:szCs w:val="24"/>
        </w:rPr>
      </w:pPr>
    </w:p>
    <w:p w14:paraId="3F6DA0C5" w14:textId="77777777" w:rsidR="00CB2FA5" w:rsidRPr="005646BB" w:rsidRDefault="00CB2FA5" w:rsidP="00EB3268">
      <w:pPr>
        <w:spacing w:after="0" w:line="22" w:lineRule="atLeast"/>
        <w:jc w:val="both"/>
        <w:rPr>
          <w:rFonts w:ascii="Lato" w:hAnsi="Lato" w:cs="Arial"/>
          <w:sz w:val="24"/>
          <w:szCs w:val="24"/>
        </w:rPr>
      </w:pPr>
      <w:r w:rsidRPr="005646BB">
        <w:rPr>
          <w:rFonts w:ascii="Lato" w:hAnsi="Lato" w:cs="Arial"/>
          <w:sz w:val="24"/>
          <w:szCs w:val="24"/>
        </w:rPr>
        <w:t>La conduite de l’étude comprendra les activités suivantes</w:t>
      </w:r>
      <w:r w:rsidR="003B6C5F" w:rsidRPr="005646BB">
        <w:rPr>
          <w:rFonts w:ascii="Lato" w:hAnsi="Lato" w:cs="Arial"/>
          <w:sz w:val="24"/>
          <w:szCs w:val="24"/>
        </w:rPr>
        <w:t xml:space="preserve"> </w:t>
      </w:r>
      <w:r w:rsidRPr="005646BB">
        <w:rPr>
          <w:rFonts w:ascii="Lato" w:hAnsi="Lato" w:cs="Arial"/>
          <w:sz w:val="24"/>
          <w:szCs w:val="24"/>
        </w:rPr>
        <w:t>:</w:t>
      </w:r>
    </w:p>
    <w:p w14:paraId="6BBD6FBE" w14:textId="77777777" w:rsidR="00CB2FA5" w:rsidRPr="005646BB" w:rsidRDefault="00CB2FA5" w:rsidP="00EB3268">
      <w:pPr>
        <w:spacing w:after="0" w:line="22" w:lineRule="atLeast"/>
        <w:jc w:val="both"/>
        <w:rPr>
          <w:rFonts w:ascii="Lato" w:hAnsi="Lato" w:cs="Arial"/>
          <w:sz w:val="24"/>
          <w:szCs w:val="24"/>
        </w:rPr>
      </w:pPr>
    </w:p>
    <w:p w14:paraId="5D74C57B" w14:textId="3ECB0401" w:rsidR="00CB2FA5" w:rsidRPr="005646BB" w:rsidRDefault="00CB2FA5" w:rsidP="00EB3268">
      <w:pPr>
        <w:pStyle w:val="Paragraphedeliste"/>
        <w:numPr>
          <w:ilvl w:val="0"/>
          <w:numId w:val="8"/>
        </w:numPr>
        <w:spacing w:after="0" w:line="22" w:lineRule="atLeast"/>
        <w:jc w:val="both"/>
        <w:rPr>
          <w:rFonts w:ascii="Lato" w:hAnsi="Lato" w:cs="Arial"/>
          <w:sz w:val="24"/>
          <w:szCs w:val="24"/>
        </w:rPr>
      </w:pPr>
      <w:r w:rsidRPr="005646BB">
        <w:rPr>
          <w:rFonts w:ascii="Lato" w:hAnsi="Lato"/>
          <w:b/>
          <w:sz w:val="24"/>
          <w:szCs w:val="24"/>
        </w:rPr>
        <w:t xml:space="preserve">Réunion de cadrage avec l'équipe du projet. </w:t>
      </w:r>
      <w:r w:rsidRPr="005646BB">
        <w:rPr>
          <w:rFonts w:ascii="Lato" w:hAnsi="Lato"/>
          <w:sz w:val="24"/>
          <w:szCs w:val="24"/>
        </w:rPr>
        <w:t>Cette réunion permettra de faire u</w:t>
      </w:r>
      <w:r w:rsidR="004A1B75">
        <w:rPr>
          <w:rFonts w:ascii="Lato" w:hAnsi="Lato"/>
          <w:sz w:val="24"/>
          <w:szCs w:val="24"/>
        </w:rPr>
        <w:t>ne lecture croisée entre les termes de référence (TDR)</w:t>
      </w:r>
      <w:r w:rsidRPr="005646BB">
        <w:rPr>
          <w:rFonts w:ascii="Lato" w:hAnsi="Lato"/>
          <w:sz w:val="24"/>
          <w:szCs w:val="24"/>
        </w:rPr>
        <w:t xml:space="preserve"> et la note technique afin d'affiner la cohérence entre la demande et la proposition. Au terme de cette réunion de cadrage, la démarche méthodologique sera affinée et détaillée ;</w:t>
      </w:r>
    </w:p>
    <w:p w14:paraId="63C8EA74" w14:textId="31FBAB48" w:rsidR="00CB2FA5" w:rsidRPr="005646BB" w:rsidRDefault="00CB2FA5" w:rsidP="00EB3268">
      <w:pPr>
        <w:pStyle w:val="Paragraphedeliste"/>
        <w:numPr>
          <w:ilvl w:val="0"/>
          <w:numId w:val="8"/>
        </w:numPr>
        <w:spacing w:after="0" w:line="22" w:lineRule="atLeast"/>
        <w:jc w:val="both"/>
        <w:rPr>
          <w:rFonts w:ascii="Lato" w:hAnsi="Lato" w:cs="Arial"/>
          <w:sz w:val="24"/>
          <w:szCs w:val="24"/>
        </w:rPr>
      </w:pPr>
      <w:r w:rsidRPr="005646BB">
        <w:rPr>
          <w:rFonts w:ascii="Lato" w:hAnsi="Lato" w:cs="Arial"/>
          <w:b/>
          <w:sz w:val="24"/>
          <w:szCs w:val="24"/>
        </w:rPr>
        <w:t>Revue de la littérature</w:t>
      </w:r>
      <w:r w:rsidR="009D3C13">
        <w:rPr>
          <w:rFonts w:ascii="Lato" w:hAnsi="Lato" w:cs="Arial"/>
          <w:b/>
          <w:sz w:val="24"/>
          <w:szCs w:val="24"/>
        </w:rPr>
        <w:t xml:space="preserve"> (données secondaires)</w:t>
      </w:r>
      <w:r w:rsidRPr="005646BB">
        <w:rPr>
          <w:rFonts w:ascii="Lato" w:hAnsi="Lato" w:cs="Arial"/>
          <w:b/>
          <w:sz w:val="24"/>
          <w:szCs w:val="24"/>
        </w:rPr>
        <w:t>, rencontre d’acteurs clés :</w:t>
      </w:r>
      <w:r w:rsidRPr="005646BB">
        <w:rPr>
          <w:rFonts w:ascii="Lato" w:hAnsi="Lato" w:cs="Arial"/>
          <w:sz w:val="24"/>
          <w:szCs w:val="24"/>
        </w:rPr>
        <w:t xml:space="preserve"> Etat des lieux </w:t>
      </w:r>
      <w:r w:rsidR="006047C2" w:rsidRPr="005646BB">
        <w:rPr>
          <w:rFonts w:ascii="Lato" w:hAnsi="Lato" w:cs="Arial"/>
          <w:sz w:val="24"/>
          <w:szCs w:val="24"/>
        </w:rPr>
        <w:t>des effets du changement climatique</w:t>
      </w:r>
      <w:r w:rsidR="00490EB0">
        <w:rPr>
          <w:rFonts w:ascii="Lato" w:hAnsi="Lato" w:cs="Arial"/>
          <w:sz w:val="24"/>
          <w:szCs w:val="24"/>
        </w:rPr>
        <w:t xml:space="preserve">, </w:t>
      </w:r>
      <w:r w:rsidR="006047C2" w:rsidRPr="005646BB">
        <w:rPr>
          <w:rFonts w:ascii="Lato" w:hAnsi="Lato" w:cs="Arial"/>
          <w:sz w:val="24"/>
          <w:szCs w:val="24"/>
        </w:rPr>
        <w:t>actions entreprises par l’Etat</w:t>
      </w:r>
      <w:r w:rsidR="002B083C">
        <w:rPr>
          <w:rFonts w:ascii="Lato" w:hAnsi="Lato" w:cs="Arial"/>
          <w:sz w:val="24"/>
          <w:szCs w:val="24"/>
        </w:rPr>
        <w:t xml:space="preserve">, les ONG, les OSC et acteurs privés, </w:t>
      </w:r>
      <w:r w:rsidR="00165C7E">
        <w:rPr>
          <w:rFonts w:ascii="Lato" w:hAnsi="Lato" w:cs="Arial"/>
          <w:sz w:val="24"/>
          <w:szCs w:val="24"/>
        </w:rPr>
        <w:t xml:space="preserve">identification des pratiques communes dans la zone et des </w:t>
      </w:r>
      <w:r w:rsidR="00490EB0">
        <w:rPr>
          <w:rFonts w:ascii="Lato" w:hAnsi="Lato" w:cs="Arial"/>
          <w:sz w:val="24"/>
          <w:szCs w:val="24"/>
        </w:rPr>
        <w:t>adaptation</w:t>
      </w:r>
      <w:r w:rsidR="00165C7E">
        <w:rPr>
          <w:rFonts w:ascii="Lato" w:hAnsi="Lato" w:cs="Arial"/>
          <w:sz w:val="24"/>
          <w:szCs w:val="24"/>
        </w:rPr>
        <w:t>s</w:t>
      </w:r>
      <w:r w:rsidR="00490EB0">
        <w:rPr>
          <w:rFonts w:ascii="Lato" w:hAnsi="Lato" w:cs="Arial"/>
          <w:sz w:val="24"/>
          <w:szCs w:val="24"/>
        </w:rPr>
        <w:t xml:space="preserve"> d</w:t>
      </w:r>
      <w:r w:rsidR="006047C2" w:rsidRPr="005646BB">
        <w:rPr>
          <w:rFonts w:ascii="Lato" w:hAnsi="Lato" w:cs="Arial"/>
          <w:sz w:val="24"/>
          <w:szCs w:val="24"/>
        </w:rPr>
        <w:t>es producteurs agricoles</w:t>
      </w:r>
      <w:r w:rsidR="00490EB0">
        <w:rPr>
          <w:rFonts w:ascii="Lato" w:hAnsi="Lato" w:cs="Arial"/>
          <w:sz w:val="24"/>
          <w:szCs w:val="24"/>
        </w:rPr>
        <w:t xml:space="preserve"> face au c</w:t>
      </w:r>
      <w:r w:rsidR="002B083C">
        <w:rPr>
          <w:rFonts w:ascii="Lato" w:hAnsi="Lato" w:cs="Arial"/>
          <w:sz w:val="24"/>
          <w:szCs w:val="24"/>
        </w:rPr>
        <w:t>hangement climatique</w:t>
      </w:r>
      <w:r w:rsidRPr="005646BB">
        <w:rPr>
          <w:rFonts w:ascii="Lato" w:hAnsi="Lato" w:cs="Arial"/>
          <w:sz w:val="24"/>
          <w:szCs w:val="24"/>
        </w:rPr>
        <w:t> ;</w:t>
      </w:r>
    </w:p>
    <w:p w14:paraId="2DD75E20" w14:textId="564CEA2C" w:rsidR="00CB2FA5" w:rsidRPr="005646BB" w:rsidRDefault="00CB2FA5" w:rsidP="00EB3268">
      <w:pPr>
        <w:pStyle w:val="Paragraphedeliste"/>
        <w:numPr>
          <w:ilvl w:val="0"/>
          <w:numId w:val="8"/>
        </w:numPr>
        <w:spacing w:after="0" w:line="22" w:lineRule="atLeast"/>
        <w:jc w:val="both"/>
        <w:rPr>
          <w:rFonts w:ascii="Lato" w:hAnsi="Lato" w:cs="Arial"/>
          <w:sz w:val="24"/>
          <w:szCs w:val="24"/>
        </w:rPr>
      </w:pPr>
      <w:r w:rsidRPr="005646BB">
        <w:rPr>
          <w:rFonts w:ascii="Lato" w:hAnsi="Lato" w:cs="Arial"/>
          <w:b/>
          <w:sz w:val="24"/>
          <w:szCs w:val="24"/>
        </w:rPr>
        <w:t>Vi</w:t>
      </w:r>
      <w:r w:rsidR="006047C2" w:rsidRPr="005646BB">
        <w:rPr>
          <w:rFonts w:ascii="Lato" w:hAnsi="Lato" w:cs="Arial"/>
          <w:b/>
          <w:sz w:val="24"/>
          <w:szCs w:val="24"/>
        </w:rPr>
        <w:t xml:space="preserve">site d’exploitations familiales </w:t>
      </w:r>
      <w:r w:rsidRPr="005646BB">
        <w:rPr>
          <w:rFonts w:ascii="Lato" w:hAnsi="Lato" w:cs="Arial"/>
          <w:sz w:val="24"/>
          <w:szCs w:val="24"/>
        </w:rPr>
        <w:t>(</w:t>
      </w:r>
      <w:r w:rsidR="002B083C">
        <w:rPr>
          <w:rFonts w:ascii="Lato" w:hAnsi="Lato" w:cs="Arial"/>
          <w:sz w:val="24"/>
          <w:szCs w:val="24"/>
        </w:rPr>
        <w:t xml:space="preserve">production vivrière, </w:t>
      </w:r>
      <w:r w:rsidRPr="005646BB">
        <w:rPr>
          <w:rFonts w:ascii="Lato" w:hAnsi="Lato" w:cs="Arial"/>
          <w:sz w:val="24"/>
          <w:szCs w:val="24"/>
        </w:rPr>
        <w:t>céréali</w:t>
      </w:r>
      <w:r w:rsidR="002B083C">
        <w:rPr>
          <w:rFonts w:ascii="Lato" w:hAnsi="Lato" w:cs="Arial"/>
          <w:sz w:val="24"/>
          <w:szCs w:val="24"/>
        </w:rPr>
        <w:t>ère</w:t>
      </w:r>
      <w:r w:rsidRPr="005646BB">
        <w:rPr>
          <w:rFonts w:ascii="Lato" w:hAnsi="Lato" w:cs="Arial"/>
          <w:sz w:val="24"/>
          <w:szCs w:val="24"/>
        </w:rPr>
        <w:t>, maraîch</w:t>
      </w:r>
      <w:r w:rsidR="002B083C">
        <w:rPr>
          <w:rFonts w:ascii="Lato" w:hAnsi="Lato" w:cs="Arial"/>
          <w:sz w:val="24"/>
          <w:szCs w:val="24"/>
        </w:rPr>
        <w:t>age</w:t>
      </w:r>
      <w:r w:rsidRPr="005646BB">
        <w:rPr>
          <w:rFonts w:ascii="Lato" w:hAnsi="Lato" w:cs="Arial"/>
          <w:sz w:val="24"/>
          <w:szCs w:val="24"/>
        </w:rPr>
        <w:t xml:space="preserve">, élevage, </w:t>
      </w:r>
      <w:r w:rsidR="006047C2" w:rsidRPr="005646BB">
        <w:rPr>
          <w:rFonts w:ascii="Lato" w:hAnsi="Lato" w:cs="Arial"/>
          <w:sz w:val="24"/>
          <w:szCs w:val="24"/>
        </w:rPr>
        <w:t xml:space="preserve">agroforesterie, </w:t>
      </w:r>
      <w:r w:rsidR="002B083C">
        <w:rPr>
          <w:rFonts w:ascii="Lato" w:hAnsi="Lato" w:cs="Arial"/>
          <w:sz w:val="24"/>
          <w:szCs w:val="24"/>
        </w:rPr>
        <w:t>pratiques de c</w:t>
      </w:r>
      <w:r w:rsidR="002B083C" w:rsidRPr="002B083C">
        <w:rPr>
          <w:rFonts w:ascii="Lato" w:hAnsi="Lato" w:cs="Arial"/>
          <w:sz w:val="24"/>
          <w:szCs w:val="24"/>
        </w:rPr>
        <w:t>o</w:t>
      </w:r>
      <w:r w:rsidR="002B083C">
        <w:rPr>
          <w:rFonts w:ascii="Lato" w:hAnsi="Lato" w:cs="Arial"/>
          <w:sz w:val="24"/>
          <w:szCs w:val="24"/>
        </w:rPr>
        <w:t>nservation des eaux et des sols</w:t>
      </w:r>
      <w:r w:rsidRPr="005646BB">
        <w:rPr>
          <w:rFonts w:ascii="Lato" w:hAnsi="Lato" w:cs="Arial"/>
          <w:sz w:val="24"/>
          <w:szCs w:val="24"/>
        </w:rPr>
        <w:t xml:space="preserve">…) : Analyse </w:t>
      </w:r>
      <w:r w:rsidR="00E0360F" w:rsidRPr="005646BB">
        <w:rPr>
          <w:rFonts w:ascii="Lato" w:hAnsi="Lato" w:cs="Arial"/>
          <w:sz w:val="24"/>
          <w:szCs w:val="24"/>
        </w:rPr>
        <w:t>des systèmes</w:t>
      </w:r>
      <w:r w:rsidR="006047C2" w:rsidRPr="005646BB">
        <w:rPr>
          <w:rFonts w:ascii="Lato" w:hAnsi="Lato" w:cs="Arial"/>
          <w:sz w:val="24"/>
          <w:szCs w:val="24"/>
        </w:rPr>
        <w:t xml:space="preserve"> de production </w:t>
      </w:r>
      <w:r w:rsidR="002B083C">
        <w:rPr>
          <w:rFonts w:ascii="Lato" w:hAnsi="Lato" w:cs="Arial"/>
          <w:sz w:val="24"/>
          <w:szCs w:val="24"/>
        </w:rPr>
        <w:t>et de leur évolution en lien avec les changements</w:t>
      </w:r>
      <w:r w:rsidR="006047C2" w:rsidRPr="005646BB">
        <w:rPr>
          <w:rFonts w:ascii="Lato" w:hAnsi="Lato" w:cs="Arial"/>
          <w:sz w:val="24"/>
          <w:szCs w:val="24"/>
        </w:rPr>
        <w:t xml:space="preserve"> climatiques</w:t>
      </w:r>
      <w:r w:rsidRPr="005646BB">
        <w:rPr>
          <w:rFonts w:ascii="Lato" w:hAnsi="Lato" w:cs="Arial"/>
          <w:sz w:val="24"/>
          <w:szCs w:val="24"/>
        </w:rPr>
        <w:t xml:space="preserve">, </w:t>
      </w:r>
      <w:r w:rsidR="002B083C">
        <w:rPr>
          <w:rFonts w:ascii="Lato" w:hAnsi="Lato" w:cs="Arial"/>
          <w:sz w:val="24"/>
          <w:szCs w:val="24"/>
        </w:rPr>
        <w:t xml:space="preserve">évaluation </w:t>
      </w:r>
      <w:r w:rsidRPr="005646BB">
        <w:rPr>
          <w:rFonts w:ascii="Lato" w:hAnsi="Lato" w:cs="Arial"/>
          <w:sz w:val="24"/>
          <w:szCs w:val="24"/>
        </w:rPr>
        <w:t>de leurs contraintes et opportunités</w:t>
      </w:r>
      <w:r w:rsidR="002B083C">
        <w:rPr>
          <w:rFonts w:ascii="Lato" w:hAnsi="Lato" w:cs="Arial"/>
          <w:sz w:val="24"/>
          <w:szCs w:val="24"/>
        </w:rPr>
        <w:t xml:space="preserve"> et élaboration d’une typologie des ménages agricoles.</w:t>
      </w:r>
      <w:r w:rsidRPr="005646BB">
        <w:rPr>
          <w:rFonts w:ascii="Lato" w:hAnsi="Lato" w:cs="Arial"/>
          <w:sz w:val="24"/>
          <w:szCs w:val="24"/>
        </w:rPr>
        <w:t xml:space="preserve"> Ce travail s’effectuera par observation directe et </w:t>
      </w:r>
      <w:r w:rsidR="002B083C">
        <w:rPr>
          <w:rFonts w:ascii="Lato" w:hAnsi="Lato" w:cs="Arial"/>
          <w:sz w:val="24"/>
          <w:szCs w:val="24"/>
        </w:rPr>
        <w:t xml:space="preserve">par des </w:t>
      </w:r>
      <w:r w:rsidRPr="005646BB">
        <w:rPr>
          <w:rFonts w:ascii="Lato" w:hAnsi="Lato" w:cs="Arial"/>
          <w:sz w:val="24"/>
          <w:szCs w:val="24"/>
        </w:rPr>
        <w:t>entretien</w:t>
      </w:r>
      <w:r w:rsidR="002B083C">
        <w:rPr>
          <w:rFonts w:ascii="Lato" w:hAnsi="Lato" w:cs="Arial"/>
          <w:sz w:val="24"/>
          <w:szCs w:val="24"/>
        </w:rPr>
        <w:t>s</w:t>
      </w:r>
      <w:r w:rsidRPr="005646BB">
        <w:rPr>
          <w:rFonts w:ascii="Lato" w:hAnsi="Lato" w:cs="Arial"/>
          <w:sz w:val="24"/>
          <w:szCs w:val="24"/>
        </w:rPr>
        <w:t xml:space="preserve"> semi-structurés avec des producteurs et cadres techniques ;</w:t>
      </w:r>
    </w:p>
    <w:p w14:paraId="3A42C060" w14:textId="42C1945D" w:rsidR="00CB2FA5" w:rsidRDefault="00CB2FA5" w:rsidP="00EB3268">
      <w:pPr>
        <w:pStyle w:val="Paragraphedeliste"/>
        <w:numPr>
          <w:ilvl w:val="0"/>
          <w:numId w:val="8"/>
        </w:numPr>
        <w:spacing w:after="0" w:line="22" w:lineRule="atLeast"/>
        <w:jc w:val="both"/>
        <w:rPr>
          <w:rFonts w:ascii="Lato" w:hAnsi="Lato" w:cs="Arial"/>
          <w:sz w:val="24"/>
          <w:szCs w:val="24"/>
        </w:rPr>
      </w:pPr>
      <w:r w:rsidRPr="005646BB">
        <w:rPr>
          <w:rFonts w:ascii="Lato" w:hAnsi="Lato" w:cs="Arial"/>
          <w:b/>
          <w:sz w:val="24"/>
          <w:szCs w:val="24"/>
        </w:rPr>
        <w:t xml:space="preserve">Modélisation de systèmes d’exploitations intégrant </w:t>
      </w:r>
      <w:r w:rsidR="006047C2" w:rsidRPr="005646BB">
        <w:rPr>
          <w:rFonts w:ascii="Lato" w:hAnsi="Lato" w:cs="Arial"/>
          <w:b/>
          <w:sz w:val="24"/>
          <w:szCs w:val="24"/>
        </w:rPr>
        <w:t>les stratégie</w:t>
      </w:r>
      <w:r w:rsidR="002B083C">
        <w:rPr>
          <w:rFonts w:ascii="Lato" w:hAnsi="Lato" w:cs="Arial"/>
          <w:b/>
          <w:sz w:val="24"/>
          <w:szCs w:val="24"/>
        </w:rPr>
        <w:t>s</w:t>
      </w:r>
      <w:r w:rsidR="006047C2" w:rsidRPr="005646BB">
        <w:rPr>
          <w:rFonts w:ascii="Lato" w:hAnsi="Lato" w:cs="Arial"/>
          <w:b/>
          <w:sz w:val="24"/>
          <w:szCs w:val="24"/>
        </w:rPr>
        <w:t xml:space="preserve"> d’adaptation les plus</w:t>
      </w:r>
      <w:r w:rsidRPr="005646BB">
        <w:rPr>
          <w:rFonts w:ascii="Lato" w:hAnsi="Lato" w:cs="Arial"/>
          <w:b/>
          <w:sz w:val="24"/>
          <w:szCs w:val="24"/>
        </w:rPr>
        <w:t xml:space="preserve"> pertinentes</w:t>
      </w:r>
      <w:r w:rsidR="00165C7E">
        <w:rPr>
          <w:rFonts w:ascii="Lato" w:hAnsi="Lato" w:cs="Arial"/>
          <w:sz w:val="24"/>
          <w:szCs w:val="24"/>
        </w:rPr>
        <w:t xml:space="preserve"> </w:t>
      </w:r>
      <w:r w:rsidRPr="005646BB">
        <w:rPr>
          <w:rFonts w:ascii="Lato" w:hAnsi="Lato" w:cs="Arial"/>
          <w:sz w:val="24"/>
          <w:szCs w:val="24"/>
        </w:rPr>
        <w:t xml:space="preserve">: projection de l’impact attendu de l’introduction </w:t>
      </w:r>
      <w:r w:rsidR="00165C7E">
        <w:rPr>
          <w:rFonts w:ascii="Lato" w:hAnsi="Lato" w:cs="Arial"/>
          <w:sz w:val="24"/>
          <w:szCs w:val="24"/>
        </w:rPr>
        <w:t>de pratiques adaptatives et/ou innovantes dans les systèmes de p</w:t>
      </w:r>
      <w:r w:rsidR="00447C7A">
        <w:rPr>
          <w:rFonts w:ascii="Lato" w:hAnsi="Lato" w:cs="Arial"/>
          <w:sz w:val="24"/>
          <w:szCs w:val="24"/>
        </w:rPr>
        <w:t>roduction et leur environnement ;</w:t>
      </w:r>
    </w:p>
    <w:p w14:paraId="3A00907A" w14:textId="3B66CCC3" w:rsidR="00447C7A" w:rsidRPr="00447C7A" w:rsidRDefault="00447C7A" w:rsidP="00EB3268">
      <w:pPr>
        <w:pStyle w:val="Paragraphedeliste"/>
        <w:numPr>
          <w:ilvl w:val="0"/>
          <w:numId w:val="8"/>
        </w:numPr>
        <w:spacing w:after="0" w:line="22" w:lineRule="atLeast"/>
        <w:jc w:val="both"/>
        <w:rPr>
          <w:rFonts w:ascii="Lato" w:hAnsi="Lato" w:cs="Arial"/>
          <w:b/>
          <w:sz w:val="24"/>
          <w:szCs w:val="24"/>
        </w:rPr>
      </w:pPr>
      <w:r w:rsidRPr="005F4FDA">
        <w:rPr>
          <w:rFonts w:ascii="Lato" w:hAnsi="Lato" w:cs="Arial"/>
          <w:b/>
          <w:sz w:val="24"/>
          <w:szCs w:val="24"/>
        </w:rPr>
        <w:t xml:space="preserve">Restitution et validation des </w:t>
      </w:r>
      <w:r w:rsidR="00EB3268" w:rsidRPr="00EB3268">
        <w:rPr>
          <w:rFonts w:ascii="Lato" w:hAnsi="Lato" w:cs="Arial"/>
          <w:b/>
          <w:sz w:val="24"/>
          <w:szCs w:val="24"/>
        </w:rPr>
        <w:t xml:space="preserve">principales </w:t>
      </w:r>
      <w:r w:rsidRPr="00EB3268">
        <w:rPr>
          <w:rFonts w:ascii="Lato" w:hAnsi="Lato" w:cs="Arial"/>
          <w:b/>
          <w:sz w:val="24"/>
          <w:szCs w:val="24"/>
        </w:rPr>
        <w:t>a</w:t>
      </w:r>
      <w:r w:rsidRPr="005F4FDA">
        <w:rPr>
          <w:rFonts w:ascii="Lato" w:hAnsi="Lato" w:cs="Arial"/>
          <w:b/>
          <w:sz w:val="24"/>
          <w:szCs w:val="24"/>
        </w:rPr>
        <w:t>nalyses avec les agriculteurs</w:t>
      </w:r>
      <w:r>
        <w:rPr>
          <w:rFonts w:ascii="Lato" w:hAnsi="Lato" w:cs="Arial"/>
          <w:b/>
          <w:sz w:val="24"/>
          <w:szCs w:val="24"/>
        </w:rPr>
        <w:t> </w:t>
      </w:r>
      <w:r w:rsidRPr="004A1B75">
        <w:rPr>
          <w:rFonts w:ascii="Lato" w:hAnsi="Lato" w:cs="Arial"/>
          <w:sz w:val="24"/>
          <w:szCs w:val="24"/>
        </w:rPr>
        <w:t>;</w:t>
      </w:r>
    </w:p>
    <w:p w14:paraId="7390326C" w14:textId="09EE4B43" w:rsidR="007C2DDC" w:rsidRPr="005646BB" w:rsidRDefault="007C2DDC" w:rsidP="00EB3268">
      <w:pPr>
        <w:pStyle w:val="Paragraphedeliste"/>
        <w:numPr>
          <w:ilvl w:val="0"/>
          <w:numId w:val="8"/>
        </w:numPr>
        <w:spacing w:after="0" w:line="22" w:lineRule="atLeast"/>
        <w:jc w:val="both"/>
        <w:rPr>
          <w:rFonts w:ascii="Lato" w:hAnsi="Lato" w:cs="Arial"/>
          <w:sz w:val="24"/>
          <w:szCs w:val="24"/>
        </w:rPr>
      </w:pPr>
      <w:r>
        <w:rPr>
          <w:rFonts w:ascii="Lato" w:hAnsi="Lato" w:cs="Arial"/>
          <w:b/>
          <w:sz w:val="24"/>
          <w:szCs w:val="24"/>
        </w:rPr>
        <w:t xml:space="preserve">Restitution des résultats </w:t>
      </w:r>
      <w:r w:rsidR="00EB3268">
        <w:rPr>
          <w:rFonts w:ascii="Lato" w:hAnsi="Lato" w:cs="Arial"/>
          <w:b/>
          <w:sz w:val="24"/>
          <w:szCs w:val="24"/>
        </w:rPr>
        <w:t xml:space="preserve">préliminaires et des recommandations programmatiques principales </w:t>
      </w:r>
      <w:r w:rsidR="00EB3268" w:rsidRPr="00EB3268">
        <w:rPr>
          <w:rFonts w:ascii="Lato" w:hAnsi="Lato" w:cs="Arial"/>
          <w:b/>
          <w:sz w:val="24"/>
          <w:szCs w:val="24"/>
        </w:rPr>
        <w:t>de l’étude</w:t>
      </w:r>
      <w:r w:rsidR="00EB3268">
        <w:rPr>
          <w:rFonts w:ascii="Lato" w:hAnsi="Lato" w:cs="Arial"/>
          <w:sz w:val="24"/>
          <w:szCs w:val="24"/>
        </w:rPr>
        <w:t xml:space="preserve"> </w:t>
      </w:r>
      <w:r w:rsidR="004A1B75">
        <w:rPr>
          <w:rFonts w:ascii="Lato" w:hAnsi="Lato" w:cs="Arial"/>
          <w:b/>
          <w:sz w:val="24"/>
          <w:szCs w:val="24"/>
        </w:rPr>
        <w:t xml:space="preserve">aux </w:t>
      </w:r>
      <w:r w:rsidR="00EB3268">
        <w:rPr>
          <w:rFonts w:ascii="Lato" w:hAnsi="Lato" w:cs="Arial"/>
          <w:b/>
          <w:sz w:val="24"/>
          <w:szCs w:val="24"/>
        </w:rPr>
        <w:t>partenaires</w:t>
      </w:r>
      <w:r w:rsidR="004A1B75">
        <w:rPr>
          <w:rFonts w:ascii="Lato" w:hAnsi="Lato" w:cs="Arial"/>
          <w:b/>
          <w:sz w:val="24"/>
          <w:szCs w:val="24"/>
        </w:rPr>
        <w:t xml:space="preserve"> du RESILIANT</w:t>
      </w:r>
      <w:r w:rsidR="00EB3268">
        <w:rPr>
          <w:rFonts w:ascii="Lato" w:hAnsi="Lato" w:cs="Arial"/>
          <w:sz w:val="24"/>
          <w:szCs w:val="24"/>
        </w:rPr>
        <w:t>,</w:t>
      </w:r>
      <w:r w:rsidR="00BF5498">
        <w:rPr>
          <w:rFonts w:ascii="Lato" w:hAnsi="Lato" w:cs="Arial"/>
          <w:sz w:val="24"/>
          <w:szCs w:val="24"/>
        </w:rPr>
        <w:t xml:space="preserve"> au niveau régional (Maroua) et national (Yaoundé)</w:t>
      </w:r>
      <w:r w:rsidR="00447C7A" w:rsidRPr="004A1B75">
        <w:rPr>
          <w:rFonts w:ascii="Lato" w:hAnsi="Lato" w:cs="Arial"/>
          <w:sz w:val="24"/>
          <w:szCs w:val="24"/>
        </w:rPr>
        <w:t>.</w:t>
      </w:r>
    </w:p>
    <w:p w14:paraId="4490F07D" w14:textId="39A01C7B" w:rsidR="00CB2FA5" w:rsidRDefault="00CB2FA5" w:rsidP="00EB3268">
      <w:pPr>
        <w:spacing w:after="0" w:line="22" w:lineRule="atLeast"/>
        <w:jc w:val="both"/>
        <w:rPr>
          <w:rFonts w:ascii="Lato" w:hAnsi="Lato" w:cs="Arial"/>
          <w:sz w:val="24"/>
          <w:szCs w:val="24"/>
        </w:rPr>
      </w:pPr>
    </w:p>
    <w:p w14:paraId="4E715C79" w14:textId="77777777" w:rsidR="004A1B75" w:rsidRPr="005646BB" w:rsidRDefault="004A1B75" w:rsidP="00EB3268">
      <w:pPr>
        <w:spacing w:after="0" w:line="22" w:lineRule="atLeast"/>
        <w:jc w:val="both"/>
        <w:rPr>
          <w:rFonts w:ascii="Lato" w:hAnsi="Lato" w:cs="Arial"/>
          <w:sz w:val="24"/>
          <w:szCs w:val="24"/>
        </w:rPr>
      </w:pPr>
    </w:p>
    <w:p w14:paraId="0766CEEB" w14:textId="17658A7B" w:rsidR="00CB2FA5" w:rsidRPr="005646BB" w:rsidRDefault="00CB2FA5" w:rsidP="00EB3268">
      <w:pPr>
        <w:pStyle w:val="Paragraphedeliste"/>
        <w:numPr>
          <w:ilvl w:val="0"/>
          <w:numId w:val="5"/>
        </w:numPr>
        <w:spacing w:after="0" w:line="22" w:lineRule="atLeast"/>
        <w:jc w:val="both"/>
        <w:rPr>
          <w:rFonts w:ascii="Lato" w:hAnsi="Lato" w:cs="Arial"/>
          <w:b/>
          <w:sz w:val="24"/>
          <w:szCs w:val="24"/>
        </w:rPr>
      </w:pPr>
      <w:r w:rsidRPr="005646BB">
        <w:rPr>
          <w:rFonts w:ascii="Lato" w:hAnsi="Lato" w:cs="Arial"/>
          <w:b/>
          <w:sz w:val="24"/>
          <w:szCs w:val="24"/>
        </w:rPr>
        <w:t>Couverture géographique de l’étude</w:t>
      </w:r>
      <w:r w:rsidR="003B6C5F" w:rsidRPr="005646BB">
        <w:rPr>
          <w:rFonts w:ascii="Lato" w:hAnsi="Lato" w:cs="Arial"/>
          <w:b/>
          <w:sz w:val="24"/>
          <w:szCs w:val="24"/>
        </w:rPr>
        <w:t xml:space="preserve"> </w:t>
      </w:r>
    </w:p>
    <w:p w14:paraId="02DED50E" w14:textId="77777777" w:rsidR="004A1B75" w:rsidRDefault="004A1B75" w:rsidP="00EB3268">
      <w:pPr>
        <w:spacing w:after="0" w:line="22" w:lineRule="atLeast"/>
        <w:jc w:val="both"/>
        <w:rPr>
          <w:rFonts w:ascii="Lato" w:hAnsi="Lato" w:cs="Arial"/>
          <w:sz w:val="24"/>
          <w:szCs w:val="24"/>
        </w:rPr>
      </w:pPr>
    </w:p>
    <w:p w14:paraId="7D6353AE" w14:textId="2946BDBB" w:rsidR="004756EF" w:rsidRDefault="00CB2FA5" w:rsidP="00AD3012">
      <w:pPr>
        <w:spacing w:after="0" w:line="22" w:lineRule="atLeast"/>
        <w:jc w:val="both"/>
        <w:rPr>
          <w:rFonts w:ascii="Lato" w:hAnsi="Lato" w:cstheme="minorHAnsi"/>
          <w:sz w:val="24"/>
          <w:szCs w:val="24"/>
        </w:rPr>
      </w:pPr>
      <w:r w:rsidRPr="005646BB">
        <w:rPr>
          <w:rFonts w:ascii="Lato" w:hAnsi="Lato" w:cs="Arial"/>
          <w:sz w:val="24"/>
          <w:szCs w:val="24"/>
        </w:rPr>
        <w:t xml:space="preserve">L’étude </w:t>
      </w:r>
      <w:r w:rsidR="00EA3B18">
        <w:rPr>
          <w:rFonts w:ascii="Lato" w:hAnsi="Lato" w:cs="Arial"/>
          <w:sz w:val="24"/>
          <w:szCs w:val="24"/>
        </w:rPr>
        <w:t>couvrira</w:t>
      </w:r>
      <w:r w:rsidR="00EB3268">
        <w:rPr>
          <w:rFonts w:ascii="Lato" w:hAnsi="Lato" w:cs="Arial"/>
          <w:sz w:val="24"/>
          <w:szCs w:val="24"/>
        </w:rPr>
        <w:t xml:space="preserve"> l’ensemble des communes</w:t>
      </w:r>
      <w:r w:rsidR="001D055E">
        <w:rPr>
          <w:rFonts w:ascii="Lato" w:hAnsi="Lato" w:cs="Arial"/>
          <w:sz w:val="24"/>
          <w:szCs w:val="24"/>
        </w:rPr>
        <w:t xml:space="preserve"> du</w:t>
      </w:r>
      <w:r w:rsidR="009D3C13">
        <w:rPr>
          <w:rFonts w:ascii="Lato" w:hAnsi="Lato" w:cs="Arial"/>
          <w:sz w:val="24"/>
          <w:szCs w:val="24"/>
        </w:rPr>
        <w:t xml:space="preserve"> projet </w:t>
      </w:r>
      <w:r w:rsidR="001D055E">
        <w:rPr>
          <w:rFonts w:ascii="Lato" w:hAnsi="Lato" w:cs="Arial"/>
          <w:sz w:val="24"/>
          <w:szCs w:val="24"/>
        </w:rPr>
        <w:t>RESILI(A)NT</w:t>
      </w:r>
      <w:r w:rsidRPr="005646BB">
        <w:rPr>
          <w:rFonts w:ascii="Lato" w:hAnsi="Lato" w:cs="Arial"/>
          <w:sz w:val="24"/>
          <w:szCs w:val="24"/>
        </w:rPr>
        <w:t xml:space="preserve">, </w:t>
      </w:r>
      <w:r w:rsidR="009D3C13">
        <w:rPr>
          <w:rFonts w:ascii="Lato" w:hAnsi="Lato" w:cs="Arial"/>
          <w:sz w:val="24"/>
          <w:szCs w:val="24"/>
        </w:rPr>
        <w:t>des régions</w:t>
      </w:r>
      <w:r w:rsidR="001D055E">
        <w:rPr>
          <w:rFonts w:ascii="Lato" w:hAnsi="Lato" w:cs="Arial"/>
          <w:sz w:val="24"/>
          <w:szCs w:val="24"/>
        </w:rPr>
        <w:t xml:space="preserve"> </w:t>
      </w:r>
      <w:r w:rsidR="009D3C13">
        <w:rPr>
          <w:rFonts w:ascii="Lato" w:hAnsi="Lato" w:cs="Arial"/>
          <w:sz w:val="24"/>
          <w:szCs w:val="24"/>
        </w:rPr>
        <w:t xml:space="preserve">du </w:t>
      </w:r>
      <w:r w:rsidR="001D055E">
        <w:rPr>
          <w:rFonts w:ascii="Lato" w:hAnsi="Lato" w:cs="Arial"/>
          <w:sz w:val="24"/>
          <w:szCs w:val="24"/>
        </w:rPr>
        <w:t xml:space="preserve">Nord et </w:t>
      </w:r>
      <w:r w:rsidR="009D3C13">
        <w:rPr>
          <w:rFonts w:ascii="Lato" w:hAnsi="Lato" w:cs="Arial"/>
          <w:sz w:val="24"/>
          <w:szCs w:val="24"/>
        </w:rPr>
        <w:t>de</w:t>
      </w:r>
      <w:r w:rsidR="00AD3012">
        <w:rPr>
          <w:rFonts w:ascii="Lato" w:hAnsi="Lato" w:cs="Arial"/>
          <w:sz w:val="24"/>
          <w:szCs w:val="24"/>
        </w:rPr>
        <w:t xml:space="preserve"> l’Extrême Nord Cameroun, à savoir :</w:t>
      </w:r>
      <w:r w:rsidR="00AD3012" w:rsidRPr="00AD3012">
        <w:rPr>
          <w:rFonts w:ascii="Lato" w:hAnsi="Lato" w:cstheme="minorHAnsi"/>
          <w:sz w:val="24"/>
          <w:szCs w:val="24"/>
        </w:rPr>
        <w:t xml:space="preserve"> Garoua III, Pitoa et Ngong (Nord) et Gazawa, Hina, Kousseri, Koza, Mok</w:t>
      </w:r>
      <w:r w:rsidR="005B379B">
        <w:rPr>
          <w:rFonts w:ascii="Lato" w:hAnsi="Lato" w:cstheme="minorHAnsi"/>
          <w:sz w:val="24"/>
          <w:szCs w:val="24"/>
        </w:rPr>
        <w:t>olo, Mozogo, Ndoukoula, Soulédé-</w:t>
      </w:r>
      <w:r w:rsidR="00AD3012" w:rsidRPr="00AD3012">
        <w:rPr>
          <w:rFonts w:ascii="Lato" w:hAnsi="Lato" w:cstheme="minorHAnsi"/>
          <w:sz w:val="24"/>
          <w:szCs w:val="24"/>
        </w:rPr>
        <w:t>Roua,</w:t>
      </w:r>
      <w:r w:rsidR="005B379B">
        <w:rPr>
          <w:rFonts w:ascii="Lato" w:hAnsi="Lato" w:cstheme="minorHAnsi"/>
          <w:sz w:val="24"/>
          <w:szCs w:val="24"/>
        </w:rPr>
        <w:t xml:space="preserve"> </w:t>
      </w:r>
      <w:r w:rsidR="00AD3012" w:rsidRPr="00AD3012">
        <w:rPr>
          <w:rFonts w:ascii="Lato" w:hAnsi="Lato" w:cstheme="minorHAnsi"/>
          <w:sz w:val="24"/>
          <w:szCs w:val="24"/>
        </w:rPr>
        <w:t>Tokombéré (Extrême Nord).</w:t>
      </w:r>
    </w:p>
    <w:p w14:paraId="2F84000F" w14:textId="236935F3" w:rsidR="00AD3012" w:rsidRDefault="00AD3012" w:rsidP="00AD3012">
      <w:pPr>
        <w:spacing w:after="0" w:line="22" w:lineRule="atLeast"/>
        <w:jc w:val="both"/>
        <w:rPr>
          <w:rFonts w:ascii="Lato" w:hAnsi="Lato" w:cs="Arial"/>
          <w:sz w:val="24"/>
          <w:szCs w:val="24"/>
        </w:rPr>
      </w:pPr>
      <w:r>
        <w:rPr>
          <w:rFonts w:ascii="Lato" w:hAnsi="Lato" w:cs="Arial"/>
          <w:sz w:val="24"/>
          <w:szCs w:val="24"/>
        </w:rPr>
        <w:t xml:space="preserve">Néanmoins, en raison de contraintes temporelles et logistiques, </w:t>
      </w:r>
      <w:r w:rsidR="00EA3B18">
        <w:rPr>
          <w:rFonts w:ascii="Lato" w:hAnsi="Lato" w:cs="Arial"/>
          <w:sz w:val="24"/>
          <w:szCs w:val="24"/>
        </w:rPr>
        <w:t>le consultant peut proposer de</w:t>
      </w:r>
      <w:r>
        <w:rPr>
          <w:rFonts w:ascii="Lato" w:hAnsi="Lato" w:cs="Arial"/>
          <w:sz w:val="24"/>
          <w:szCs w:val="24"/>
        </w:rPr>
        <w:t xml:space="preserve"> choisir et</w:t>
      </w:r>
      <w:r w:rsidR="005B379B">
        <w:rPr>
          <w:rFonts w:ascii="Lato" w:hAnsi="Lato" w:cs="Arial"/>
          <w:sz w:val="24"/>
          <w:szCs w:val="24"/>
        </w:rPr>
        <w:t>/ou</w:t>
      </w:r>
      <w:r>
        <w:rPr>
          <w:rFonts w:ascii="Lato" w:hAnsi="Lato" w:cs="Arial"/>
          <w:sz w:val="24"/>
          <w:szCs w:val="24"/>
        </w:rPr>
        <w:t xml:space="preserve"> </w:t>
      </w:r>
      <w:r w:rsidR="00EA3B18">
        <w:rPr>
          <w:rFonts w:ascii="Lato" w:hAnsi="Lato" w:cs="Arial"/>
          <w:sz w:val="24"/>
          <w:szCs w:val="24"/>
        </w:rPr>
        <w:t>mettre l’accent</w:t>
      </w:r>
      <w:r>
        <w:rPr>
          <w:rFonts w:ascii="Lato" w:hAnsi="Lato" w:cs="Arial"/>
          <w:sz w:val="24"/>
          <w:szCs w:val="24"/>
        </w:rPr>
        <w:t xml:space="preserve"> </w:t>
      </w:r>
      <w:r w:rsidR="00EA3B18">
        <w:rPr>
          <w:rFonts w:ascii="Lato" w:hAnsi="Lato" w:cs="Arial"/>
          <w:sz w:val="24"/>
          <w:szCs w:val="24"/>
        </w:rPr>
        <w:t xml:space="preserve">certaines </w:t>
      </w:r>
      <w:r>
        <w:rPr>
          <w:rFonts w:ascii="Lato" w:hAnsi="Lato" w:cs="Arial"/>
          <w:sz w:val="24"/>
          <w:szCs w:val="24"/>
        </w:rPr>
        <w:t>commu</w:t>
      </w:r>
      <w:r w:rsidR="00EA3B18">
        <w:rPr>
          <w:rFonts w:ascii="Lato" w:hAnsi="Lato" w:cs="Arial"/>
          <w:sz w:val="24"/>
          <w:szCs w:val="24"/>
        </w:rPr>
        <w:t>nes (pertinence, comparaison, faisabilité), et de ne pas nécessairement couvrir l’ensemble des 12 communes lors des visites terrain.</w:t>
      </w:r>
    </w:p>
    <w:p w14:paraId="2B65848F" w14:textId="5CB37209" w:rsidR="00AD3012" w:rsidRDefault="00AD3012" w:rsidP="00AD3012">
      <w:pPr>
        <w:spacing w:after="0" w:line="22" w:lineRule="atLeast"/>
        <w:jc w:val="both"/>
        <w:rPr>
          <w:rFonts w:ascii="Lato" w:hAnsi="Lato" w:cs="Arial"/>
          <w:sz w:val="24"/>
          <w:szCs w:val="24"/>
        </w:rPr>
      </w:pPr>
    </w:p>
    <w:p w14:paraId="6B2AB9CE" w14:textId="77777777" w:rsidR="00AD3012" w:rsidRPr="005646BB" w:rsidRDefault="00AD3012" w:rsidP="00AD3012">
      <w:pPr>
        <w:spacing w:after="0" w:line="22" w:lineRule="atLeast"/>
        <w:jc w:val="both"/>
        <w:rPr>
          <w:rFonts w:ascii="Lato" w:hAnsi="Lato" w:cs="Arial"/>
          <w:sz w:val="24"/>
          <w:szCs w:val="24"/>
        </w:rPr>
      </w:pPr>
    </w:p>
    <w:p w14:paraId="668E4490" w14:textId="221F480A" w:rsidR="00CB2FA5" w:rsidRPr="005646BB" w:rsidRDefault="00CB2FA5" w:rsidP="00EB3268">
      <w:pPr>
        <w:pStyle w:val="Paragraphedeliste"/>
        <w:numPr>
          <w:ilvl w:val="0"/>
          <w:numId w:val="5"/>
        </w:numPr>
        <w:spacing w:after="0" w:line="22" w:lineRule="atLeast"/>
        <w:jc w:val="both"/>
        <w:rPr>
          <w:rFonts w:ascii="Lato" w:hAnsi="Lato" w:cs="Arial"/>
          <w:b/>
          <w:sz w:val="24"/>
          <w:szCs w:val="24"/>
        </w:rPr>
      </w:pPr>
      <w:r w:rsidRPr="005646BB">
        <w:rPr>
          <w:rFonts w:ascii="Lato" w:hAnsi="Lato" w:cs="Arial"/>
          <w:b/>
          <w:sz w:val="24"/>
          <w:szCs w:val="24"/>
        </w:rPr>
        <w:t>Considérations techniques</w:t>
      </w:r>
    </w:p>
    <w:p w14:paraId="224EDF56" w14:textId="77777777" w:rsidR="00EA3B18" w:rsidRDefault="00EA3B18" w:rsidP="00EB3268">
      <w:pPr>
        <w:spacing w:after="0" w:line="22" w:lineRule="atLeast"/>
        <w:jc w:val="both"/>
        <w:rPr>
          <w:rFonts w:ascii="Lato" w:hAnsi="Lato" w:cs="Arial"/>
          <w:sz w:val="24"/>
          <w:szCs w:val="24"/>
        </w:rPr>
      </w:pPr>
    </w:p>
    <w:p w14:paraId="2E344CC4" w14:textId="24170606" w:rsidR="00A31547" w:rsidRDefault="00CB2FA5" w:rsidP="00EB3268">
      <w:pPr>
        <w:spacing w:after="0" w:line="22" w:lineRule="atLeast"/>
        <w:jc w:val="both"/>
        <w:rPr>
          <w:rFonts w:ascii="Lato" w:hAnsi="Lato" w:cs="Arial"/>
          <w:sz w:val="24"/>
          <w:szCs w:val="24"/>
        </w:rPr>
      </w:pPr>
      <w:r w:rsidRPr="005646BB">
        <w:rPr>
          <w:rFonts w:ascii="Lato" w:hAnsi="Lato" w:cs="Arial"/>
          <w:sz w:val="24"/>
          <w:szCs w:val="24"/>
        </w:rPr>
        <w:t>L'étude sera axée sur les</w:t>
      </w:r>
      <w:r w:rsidR="00EB252F" w:rsidRPr="005646BB">
        <w:rPr>
          <w:rFonts w:ascii="Lato" w:hAnsi="Lato" w:cs="Arial"/>
          <w:sz w:val="24"/>
          <w:szCs w:val="24"/>
        </w:rPr>
        <w:t xml:space="preserve"> différents </w:t>
      </w:r>
      <w:r w:rsidR="00165C7E">
        <w:rPr>
          <w:rFonts w:ascii="Lato" w:hAnsi="Lato" w:cs="Arial"/>
          <w:sz w:val="24"/>
          <w:szCs w:val="24"/>
        </w:rPr>
        <w:t xml:space="preserve">mécanismes </w:t>
      </w:r>
      <w:r w:rsidR="00EB252F" w:rsidRPr="005646BB">
        <w:rPr>
          <w:rFonts w:ascii="Lato" w:hAnsi="Lato" w:cs="Arial"/>
          <w:sz w:val="24"/>
          <w:szCs w:val="24"/>
        </w:rPr>
        <w:t>de résilience dé</w:t>
      </w:r>
      <w:r w:rsidR="00E373E8" w:rsidRPr="005646BB">
        <w:rPr>
          <w:rFonts w:ascii="Lato" w:hAnsi="Lato" w:cs="Arial"/>
          <w:sz w:val="24"/>
          <w:szCs w:val="24"/>
        </w:rPr>
        <w:t>veloppés p</w:t>
      </w:r>
      <w:r w:rsidR="003B6C5F" w:rsidRPr="005646BB">
        <w:rPr>
          <w:rFonts w:ascii="Lato" w:hAnsi="Lato" w:cs="Arial"/>
          <w:sz w:val="24"/>
          <w:szCs w:val="24"/>
        </w:rPr>
        <w:t xml:space="preserve">ar les </w:t>
      </w:r>
      <w:r w:rsidRPr="005646BB">
        <w:rPr>
          <w:rFonts w:ascii="Lato" w:hAnsi="Lato" w:cs="Arial"/>
          <w:sz w:val="24"/>
          <w:szCs w:val="24"/>
        </w:rPr>
        <w:t xml:space="preserve">agriculteurs et capables </w:t>
      </w:r>
      <w:r w:rsidR="00E373E8" w:rsidRPr="005646BB">
        <w:rPr>
          <w:rFonts w:ascii="Lato" w:hAnsi="Lato" w:cs="Arial"/>
          <w:sz w:val="24"/>
          <w:szCs w:val="24"/>
        </w:rPr>
        <w:t>d’</w:t>
      </w:r>
      <w:r w:rsidRPr="005646BB">
        <w:rPr>
          <w:rFonts w:ascii="Lato" w:hAnsi="Lato" w:cs="Arial"/>
          <w:sz w:val="24"/>
          <w:szCs w:val="24"/>
        </w:rPr>
        <w:t>améliorer leur</w:t>
      </w:r>
      <w:r w:rsidR="00E373E8" w:rsidRPr="005646BB">
        <w:rPr>
          <w:rFonts w:ascii="Lato" w:hAnsi="Lato" w:cs="Arial"/>
          <w:sz w:val="24"/>
          <w:szCs w:val="24"/>
        </w:rPr>
        <w:t xml:space="preserve"> capacité </w:t>
      </w:r>
      <w:r w:rsidR="005B63B5">
        <w:rPr>
          <w:rFonts w:ascii="Lato" w:hAnsi="Lato" w:cs="Arial"/>
          <w:sz w:val="24"/>
          <w:szCs w:val="24"/>
        </w:rPr>
        <w:t>d’</w:t>
      </w:r>
      <w:r w:rsidR="00E373E8" w:rsidRPr="005646BB">
        <w:rPr>
          <w:rFonts w:ascii="Lato" w:hAnsi="Lato" w:cs="Arial"/>
          <w:sz w:val="24"/>
          <w:szCs w:val="24"/>
        </w:rPr>
        <w:t>adaptation aux changements climatiques</w:t>
      </w:r>
      <w:r w:rsidR="005B63B5">
        <w:rPr>
          <w:rFonts w:ascii="Lato" w:hAnsi="Lato" w:cs="Arial"/>
          <w:sz w:val="24"/>
          <w:szCs w:val="24"/>
        </w:rPr>
        <w:t xml:space="preserve">. </w:t>
      </w:r>
      <w:r w:rsidR="00A31547">
        <w:rPr>
          <w:rFonts w:ascii="Lato" w:hAnsi="Lato" w:cs="Arial"/>
          <w:sz w:val="24"/>
          <w:szCs w:val="24"/>
        </w:rPr>
        <w:t>L’analyse se focalisera sur les pratiques pertinentes permettant aux ménages d’amél</w:t>
      </w:r>
      <w:r w:rsidR="007B290B">
        <w:rPr>
          <w:rFonts w:ascii="Lato" w:hAnsi="Lato" w:cs="Arial"/>
          <w:sz w:val="24"/>
          <w:szCs w:val="24"/>
        </w:rPr>
        <w:t xml:space="preserve">iorer leurs conditions de vie, </w:t>
      </w:r>
      <w:r w:rsidR="00A31547">
        <w:rPr>
          <w:rFonts w:ascii="Lato" w:hAnsi="Lato" w:cs="Arial"/>
          <w:sz w:val="24"/>
          <w:szCs w:val="24"/>
        </w:rPr>
        <w:t xml:space="preserve">de </w:t>
      </w:r>
      <w:r w:rsidR="00195A78">
        <w:rPr>
          <w:rFonts w:ascii="Lato" w:hAnsi="Lato" w:cs="Arial"/>
          <w:sz w:val="24"/>
          <w:szCs w:val="24"/>
        </w:rPr>
        <w:t>subvenir à leurs besoins</w:t>
      </w:r>
      <w:r w:rsidR="007B290B">
        <w:rPr>
          <w:rFonts w:ascii="Lato" w:hAnsi="Lato" w:cs="Arial"/>
          <w:sz w:val="24"/>
          <w:szCs w:val="24"/>
        </w:rPr>
        <w:t xml:space="preserve"> alimentaire</w:t>
      </w:r>
      <w:r w:rsidR="00195A78">
        <w:rPr>
          <w:rFonts w:ascii="Lato" w:hAnsi="Lato" w:cs="Arial"/>
          <w:sz w:val="24"/>
          <w:szCs w:val="24"/>
        </w:rPr>
        <w:t>s, de générer</w:t>
      </w:r>
      <w:r w:rsidR="00A31547">
        <w:rPr>
          <w:rFonts w:ascii="Lato" w:hAnsi="Lato" w:cs="Arial"/>
          <w:sz w:val="24"/>
          <w:szCs w:val="24"/>
        </w:rPr>
        <w:t xml:space="preserve"> de</w:t>
      </w:r>
      <w:r w:rsidR="00195A78">
        <w:rPr>
          <w:rFonts w:ascii="Lato" w:hAnsi="Lato" w:cs="Arial"/>
          <w:sz w:val="24"/>
          <w:szCs w:val="24"/>
        </w:rPr>
        <w:t>s</w:t>
      </w:r>
      <w:r w:rsidR="00A31547">
        <w:rPr>
          <w:rFonts w:ascii="Lato" w:hAnsi="Lato" w:cs="Arial"/>
          <w:sz w:val="24"/>
          <w:szCs w:val="24"/>
        </w:rPr>
        <w:t xml:space="preserve"> revenus tout au long de l’année et</w:t>
      </w:r>
      <w:r w:rsidR="007B290B">
        <w:rPr>
          <w:rFonts w:ascii="Lato" w:hAnsi="Lato" w:cs="Arial"/>
          <w:sz w:val="24"/>
          <w:szCs w:val="24"/>
        </w:rPr>
        <w:t xml:space="preserve"> </w:t>
      </w:r>
      <w:r w:rsidR="00195A78">
        <w:rPr>
          <w:rFonts w:ascii="Lato" w:hAnsi="Lato" w:cs="Arial"/>
          <w:sz w:val="24"/>
          <w:szCs w:val="24"/>
        </w:rPr>
        <w:t xml:space="preserve">de </w:t>
      </w:r>
      <w:r w:rsidR="007B290B">
        <w:rPr>
          <w:rFonts w:ascii="Lato" w:hAnsi="Lato" w:cs="Arial"/>
          <w:sz w:val="24"/>
          <w:szCs w:val="24"/>
        </w:rPr>
        <w:t>préserver durablement l</w:t>
      </w:r>
      <w:r w:rsidR="00A31547">
        <w:rPr>
          <w:rFonts w:ascii="Lato" w:hAnsi="Lato" w:cs="Arial"/>
          <w:sz w:val="24"/>
          <w:szCs w:val="24"/>
        </w:rPr>
        <w:t>es ressources naturelles.</w:t>
      </w:r>
    </w:p>
    <w:p w14:paraId="62000817" w14:textId="1A1FC0DE" w:rsidR="00CB2FA5" w:rsidRPr="005646BB" w:rsidRDefault="00CB2FA5" w:rsidP="00EB3268">
      <w:pPr>
        <w:spacing w:after="0" w:line="22" w:lineRule="atLeast"/>
        <w:jc w:val="both"/>
        <w:rPr>
          <w:rFonts w:ascii="Lato" w:hAnsi="Lato" w:cs="Arial"/>
          <w:sz w:val="24"/>
          <w:szCs w:val="24"/>
        </w:rPr>
      </w:pPr>
      <w:r w:rsidRPr="005646BB">
        <w:rPr>
          <w:rFonts w:ascii="Lato" w:hAnsi="Lato" w:cs="Arial"/>
          <w:sz w:val="24"/>
          <w:szCs w:val="24"/>
        </w:rPr>
        <w:lastRenderedPageBreak/>
        <w:t xml:space="preserve">Les </w:t>
      </w:r>
      <w:r w:rsidR="00447C7A">
        <w:rPr>
          <w:rFonts w:ascii="Lato" w:hAnsi="Lato" w:cs="Arial"/>
          <w:sz w:val="24"/>
          <w:szCs w:val="24"/>
        </w:rPr>
        <w:t>recommandations</w:t>
      </w:r>
      <w:r w:rsidR="00447C7A" w:rsidRPr="005646BB">
        <w:rPr>
          <w:rFonts w:ascii="Lato" w:hAnsi="Lato" w:cs="Arial"/>
          <w:sz w:val="24"/>
          <w:szCs w:val="24"/>
        </w:rPr>
        <w:t xml:space="preserve"> </w:t>
      </w:r>
      <w:r w:rsidRPr="005646BB">
        <w:rPr>
          <w:rFonts w:ascii="Lato" w:hAnsi="Lato" w:cs="Arial"/>
          <w:sz w:val="24"/>
          <w:szCs w:val="24"/>
        </w:rPr>
        <w:t>devraient prendre en compte le double défi du changement climatique (climat instable, tendances de pluies rares et irrégulières</w:t>
      </w:r>
      <w:r w:rsidR="00E373E8" w:rsidRPr="005646BB">
        <w:rPr>
          <w:rFonts w:ascii="Lato" w:hAnsi="Lato" w:cs="Arial"/>
          <w:sz w:val="24"/>
          <w:szCs w:val="24"/>
        </w:rPr>
        <w:t>, forte érosion pluviale</w:t>
      </w:r>
      <w:r w:rsidRPr="005646BB">
        <w:rPr>
          <w:rFonts w:ascii="Lato" w:hAnsi="Lato" w:cs="Arial"/>
          <w:sz w:val="24"/>
          <w:szCs w:val="24"/>
        </w:rPr>
        <w:t xml:space="preserve">) et de la sécurité (dans les zones impactées par les </w:t>
      </w:r>
      <w:r w:rsidR="002F27FB">
        <w:rPr>
          <w:rFonts w:ascii="Lato" w:hAnsi="Lato" w:cs="Arial"/>
          <w:sz w:val="24"/>
          <w:szCs w:val="24"/>
        </w:rPr>
        <w:t>conflits</w:t>
      </w:r>
      <w:r w:rsidR="002F27FB" w:rsidRPr="005646BB">
        <w:rPr>
          <w:rFonts w:ascii="Lato" w:hAnsi="Lato" w:cs="Arial"/>
          <w:sz w:val="24"/>
          <w:szCs w:val="24"/>
        </w:rPr>
        <w:t xml:space="preserve"> </w:t>
      </w:r>
      <w:r w:rsidRPr="005646BB">
        <w:rPr>
          <w:rFonts w:ascii="Lato" w:hAnsi="Lato" w:cs="Arial"/>
          <w:sz w:val="24"/>
          <w:szCs w:val="24"/>
        </w:rPr>
        <w:t>armés).</w:t>
      </w:r>
      <w:r w:rsidR="00447C7A">
        <w:rPr>
          <w:rFonts w:ascii="Lato" w:hAnsi="Lato" w:cs="Arial"/>
          <w:sz w:val="24"/>
          <w:szCs w:val="24"/>
        </w:rPr>
        <w:t xml:space="preserve"> Elles devront également être </w:t>
      </w:r>
      <w:r w:rsidR="002F27FB">
        <w:rPr>
          <w:rFonts w:ascii="Lato" w:hAnsi="Lato" w:cs="Arial"/>
          <w:sz w:val="24"/>
          <w:szCs w:val="24"/>
        </w:rPr>
        <w:t>cohérentes</w:t>
      </w:r>
      <w:r w:rsidR="00447C7A">
        <w:rPr>
          <w:rFonts w:ascii="Lato" w:hAnsi="Lato" w:cs="Arial"/>
          <w:sz w:val="24"/>
          <w:szCs w:val="24"/>
        </w:rPr>
        <w:t xml:space="preserve"> avec les politiques publiques</w:t>
      </w:r>
      <w:r w:rsidR="002F27FB">
        <w:rPr>
          <w:rFonts w:ascii="Lato" w:hAnsi="Lato" w:cs="Arial"/>
          <w:sz w:val="24"/>
          <w:szCs w:val="24"/>
        </w:rPr>
        <w:t xml:space="preserve"> sur l’agriculture, l’élevage et les ressources naturelles.</w:t>
      </w:r>
    </w:p>
    <w:p w14:paraId="364341FB" w14:textId="77777777" w:rsidR="00CB2FA5" w:rsidRPr="005646BB" w:rsidRDefault="00CB2FA5" w:rsidP="00EB3268">
      <w:pPr>
        <w:spacing w:after="0" w:line="22" w:lineRule="atLeast"/>
        <w:jc w:val="both"/>
        <w:rPr>
          <w:rFonts w:ascii="Lato" w:hAnsi="Lato" w:cs="Arial"/>
          <w:sz w:val="24"/>
          <w:szCs w:val="24"/>
        </w:rPr>
      </w:pPr>
    </w:p>
    <w:p w14:paraId="4D471C0A" w14:textId="21215F6A" w:rsidR="00CB2FA5" w:rsidRPr="005646BB" w:rsidRDefault="00A9630F" w:rsidP="00EB3268">
      <w:pPr>
        <w:spacing w:after="0" w:line="22" w:lineRule="atLeast"/>
        <w:jc w:val="both"/>
        <w:rPr>
          <w:rFonts w:ascii="Lato" w:hAnsi="Lato" w:cs="Arial"/>
          <w:sz w:val="24"/>
          <w:szCs w:val="24"/>
        </w:rPr>
      </w:pPr>
      <w:r w:rsidRPr="005646BB">
        <w:rPr>
          <w:rFonts w:ascii="Lato" w:hAnsi="Lato" w:cs="Arial"/>
          <w:sz w:val="24"/>
          <w:szCs w:val="24"/>
        </w:rPr>
        <w:t>Le(s) consultant(</w:t>
      </w:r>
      <w:r w:rsidR="00CB2FA5" w:rsidRPr="005646BB">
        <w:rPr>
          <w:rFonts w:ascii="Lato" w:hAnsi="Lato" w:cs="Arial"/>
          <w:sz w:val="24"/>
          <w:szCs w:val="24"/>
        </w:rPr>
        <w:t>s</w:t>
      </w:r>
      <w:r w:rsidRPr="005646BB">
        <w:rPr>
          <w:rFonts w:ascii="Lato" w:hAnsi="Lato" w:cs="Arial"/>
          <w:sz w:val="24"/>
          <w:szCs w:val="24"/>
        </w:rPr>
        <w:t>)</w:t>
      </w:r>
      <w:r w:rsidR="00CB2FA5" w:rsidRPr="005646BB">
        <w:rPr>
          <w:rFonts w:ascii="Lato" w:hAnsi="Lato" w:cs="Arial"/>
          <w:sz w:val="24"/>
          <w:szCs w:val="24"/>
        </w:rPr>
        <w:t xml:space="preserve"> travailler</w:t>
      </w:r>
      <w:r w:rsidR="004756EF">
        <w:rPr>
          <w:rFonts w:ascii="Lato" w:hAnsi="Lato" w:cs="Arial"/>
          <w:sz w:val="24"/>
          <w:szCs w:val="24"/>
        </w:rPr>
        <w:t>a(r</w:t>
      </w:r>
      <w:r w:rsidR="00CB2FA5" w:rsidRPr="005646BB">
        <w:rPr>
          <w:rFonts w:ascii="Lato" w:hAnsi="Lato" w:cs="Arial"/>
          <w:sz w:val="24"/>
          <w:szCs w:val="24"/>
        </w:rPr>
        <w:t>ont</w:t>
      </w:r>
      <w:r w:rsidR="004756EF">
        <w:rPr>
          <w:rFonts w:ascii="Lato" w:hAnsi="Lato" w:cs="Arial"/>
          <w:sz w:val="24"/>
          <w:szCs w:val="24"/>
        </w:rPr>
        <w:t>)</w:t>
      </w:r>
      <w:r w:rsidR="00CB2FA5" w:rsidRPr="005646BB">
        <w:rPr>
          <w:rFonts w:ascii="Lato" w:hAnsi="Lato" w:cs="Arial"/>
          <w:sz w:val="24"/>
          <w:szCs w:val="24"/>
        </w:rPr>
        <w:t xml:space="preserve"> e</w:t>
      </w:r>
      <w:r w:rsidR="00EA3B18">
        <w:rPr>
          <w:rFonts w:ascii="Lato" w:hAnsi="Lato" w:cs="Arial"/>
          <w:sz w:val="24"/>
          <w:szCs w:val="24"/>
        </w:rPr>
        <w:t xml:space="preserve">n étroite collaboration avec la coordination du consortium (ACF) </w:t>
      </w:r>
      <w:r w:rsidR="003B6C5F" w:rsidRPr="005646BB">
        <w:rPr>
          <w:rFonts w:ascii="Lato" w:hAnsi="Lato" w:cs="Arial"/>
          <w:sz w:val="24"/>
          <w:szCs w:val="24"/>
        </w:rPr>
        <w:t xml:space="preserve">et les partenaires du RESILI(A)NT </w:t>
      </w:r>
      <w:r w:rsidR="00CB2FA5" w:rsidRPr="005646BB">
        <w:rPr>
          <w:rFonts w:ascii="Lato" w:hAnsi="Lato" w:cs="Arial"/>
          <w:sz w:val="24"/>
          <w:szCs w:val="24"/>
        </w:rPr>
        <w:t xml:space="preserve">et tous les autres acteurs concernés dans l’exécution de </w:t>
      </w:r>
      <w:r w:rsidR="004756EF">
        <w:rPr>
          <w:rFonts w:ascii="Lato" w:hAnsi="Lato" w:cs="Arial"/>
          <w:sz w:val="24"/>
          <w:szCs w:val="24"/>
        </w:rPr>
        <w:t>s</w:t>
      </w:r>
      <w:r w:rsidR="00CB2FA5" w:rsidRPr="005646BB">
        <w:rPr>
          <w:rFonts w:ascii="Lato" w:hAnsi="Lato" w:cs="Arial"/>
          <w:sz w:val="24"/>
          <w:szCs w:val="24"/>
        </w:rPr>
        <w:t>a tâche. Cela garantira la participation</w:t>
      </w:r>
      <w:r w:rsidR="002F27FB">
        <w:rPr>
          <w:rFonts w:ascii="Lato" w:hAnsi="Lato" w:cs="Arial"/>
          <w:sz w:val="24"/>
          <w:szCs w:val="24"/>
        </w:rPr>
        <w:t xml:space="preserve"> des acteurs concernés</w:t>
      </w:r>
      <w:r w:rsidR="00CB2FA5" w:rsidRPr="005646BB">
        <w:rPr>
          <w:rFonts w:ascii="Lato" w:hAnsi="Lato" w:cs="Arial"/>
          <w:sz w:val="24"/>
          <w:szCs w:val="24"/>
        </w:rPr>
        <w:t xml:space="preserve"> et la cohérence</w:t>
      </w:r>
      <w:r w:rsidR="002F27FB">
        <w:rPr>
          <w:rFonts w:ascii="Lato" w:hAnsi="Lato" w:cs="Arial"/>
          <w:sz w:val="24"/>
          <w:szCs w:val="24"/>
        </w:rPr>
        <w:t xml:space="preserve"> de la mise en œuvre </w:t>
      </w:r>
      <w:r w:rsidR="00CB2FA5" w:rsidRPr="005646BB">
        <w:rPr>
          <w:rFonts w:ascii="Lato" w:hAnsi="Lato" w:cs="Arial"/>
          <w:sz w:val="24"/>
          <w:szCs w:val="24"/>
        </w:rPr>
        <w:t xml:space="preserve">tout au long de </w:t>
      </w:r>
      <w:r w:rsidR="002F27FB">
        <w:rPr>
          <w:rFonts w:ascii="Lato" w:hAnsi="Lato" w:cs="Arial"/>
          <w:sz w:val="24"/>
          <w:szCs w:val="24"/>
        </w:rPr>
        <w:t>l’étude</w:t>
      </w:r>
      <w:r w:rsidR="00CB2FA5" w:rsidRPr="005646BB">
        <w:rPr>
          <w:rFonts w:ascii="Lato" w:hAnsi="Lato" w:cs="Arial"/>
          <w:sz w:val="24"/>
          <w:szCs w:val="24"/>
        </w:rPr>
        <w:t>.</w:t>
      </w:r>
    </w:p>
    <w:p w14:paraId="3C0B8E04" w14:textId="0E8F77BB" w:rsidR="00CB2FA5" w:rsidRDefault="00CB2FA5" w:rsidP="00EB3268">
      <w:pPr>
        <w:spacing w:after="0" w:line="22" w:lineRule="atLeast"/>
        <w:jc w:val="both"/>
        <w:rPr>
          <w:rFonts w:ascii="Lato" w:hAnsi="Lato"/>
          <w:sz w:val="24"/>
          <w:szCs w:val="24"/>
        </w:rPr>
      </w:pPr>
    </w:p>
    <w:p w14:paraId="30F0F802" w14:textId="77777777" w:rsidR="00EA3B18" w:rsidRPr="005646BB" w:rsidRDefault="00EA3B18" w:rsidP="00EB3268">
      <w:pPr>
        <w:spacing w:after="0" w:line="22" w:lineRule="atLeast"/>
        <w:jc w:val="both"/>
        <w:rPr>
          <w:rFonts w:ascii="Lato" w:hAnsi="Lato"/>
          <w:sz w:val="24"/>
          <w:szCs w:val="24"/>
        </w:rPr>
      </w:pPr>
    </w:p>
    <w:p w14:paraId="0A0CD56B" w14:textId="64910ED5" w:rsidR="00CB2FA5" w:rsidRPr="005646BB" w:rsidRDefault="00CB2FA5" w:rsidP="00EA3B18">
      <w:pPr>
        <w:pStyle w:val="Paragraphedeliste"/>
        <w:numPr>
          <w:ilvl w:val="0"/>
          <w:numId w:val="5"/>
        </w:numPr>
        <w:spacing w:after="0" w:line="22" w:lineRule="atLeast"/>
        <w:jc w:val="both"/>
        <w:rPr>
          <w:rFonts w:ascii="Lato" w:hAnsi="Lato" w:cs="Arial"/>
          <w:b/>
          <w:sz w:val="24"/>
          <w:szCs w:val="24"/>
        </w:rPr>
      </w:pPr>
      <w:r w:rsidRPr="005646BB">
        <w:rPr>
          <w:rFonts w:ascii="Lato" w:hAnsi="Lato" w:cs="Arial"/>
          <w:b/>
          <w:sz w:val="24"/>
          <w:szCs w:val="24"/>
        </w:rPr>
        <w:t>Questions transversales</w:t>
      </w:r>
      <w:r w:rsidR="003B6C5F" w:rsidRPr="005646BB">
        <w:rPr>
          <w:rFonts w:ascii="Lato" w:hAnsi="Lato" w:cs="Arial"/>
          <w:b/>
          <w:sz w:val="24"/>
          <w:szCs w:val="24"/>
        </w:rPr>
        <w:t xml:space="preserve"> </w:t>
      </w:r>
      <w:r w:rsidR="00130C13" w:rsidRPr="005646BB">
        <w:rPr>
          <w:rFonts w:ascii="Lato" w:hAnsi="Lato" w:cs="Arial"/>
          <w:b/>
          <w:sz w:val="24"/>
          <w:szCs w:val="24"/>
        </w:rPr>
        <w:t xml:space="preserve"> </w:t>
      </w:r>
    </w:p>
    <w:p w14:paraId="3C00D311" w14:textId="77777777" w:rsidR="00EA3B18" w:rsidRDefault="00EA3B18" w:rsidP="00EA3B18">
      <w:pPr>
        <w:spacing w:after="0" w:line="22" w:lineRule="atLeast"/>
        <w:ind w:left="120" w:right="85"/>
        <w:jc w:val="both"/>
        <w:rPr>
          <w:rFonts w:ascii="Lato" w:hAnsi="Lato" w:cs="Arial"/>
          <w:sz w:val="24"/>
          <w:szCs w:val="24"/>
        </w:rPr>
      </w:pPr>
    </w:p>
    <w:p w14:paraId="7FAFDD8B" w14:textId="27672B9C" w:rsidR="00CB2FA5" w:rsidRPr="005646BB" w:rsidRDefault="00CB2FA5" w:rsidP="00EA3B18">
      <w:pPr>
        <w:spacing w:after="0" w:line="22" w:lineRule="atLeast"/>
        <w:ind w:left="120" w:right="85"/>
        <w:jc w:val="both"/>
        <w:rPr>
          <w:rFonts w:ascii="Lato" w:hAnsi="Lato" w:cs="Arial"/>
          <w:sz w:val="24"/>
          <w:szCs w:val="24"/>
        </w:rPr>
      </w:pPr>
      <w:r w:rsidRPr="005646BB">
        <w:rPr>
          <w:rFonts w:ascii="Lato" w:hAnsi="Lato" w:cs="Arial"/>
          <w:sz w:val="24"/>
          <w:szCs w:val="24"/>
        </w:rPr>
        <w:t>Tout au long des processus de planification et de conduite de l’étude, les questions de genre (parité hommes-femmes), les normes, convictions et préoccupations en matière de protection doivent être traitées conformément aux principes et politiques de d’Action Contre la Faim</w:t>
      </w:r>
      <w:r w:rsidR="00EA3B18">
        <w:rPr>
          <w:rFonts w:ascii="Lato" w:hAnsi="Lato" w:cs="Arial"/>
          <w:sz w:val="24"/>
          <w:szCs w:val="24"/>
        </w:rPr>
        <w:t xml:space="preserve"> et ses partenaires</w:t>
      </w:r>
      <w:r w:rsidRPr="005646BB">
        <w:rPr>
          <w:rFonts w:ascii="Lato" w:hAnsi="Lato" w:cs="Arial"/>
          <w:sz w:val="24"/>
          <w:szCs w:val="24"/>
        </w:rPr>
        <w:t>.</w:t>
      </w:r>
    </w:p>
    <w:p w14:paraId="18D32D5C" w14:textId="2B9948B4" w:rsidR="00CB2FA5" w:rsidRPr="005646BB" w:rsidRDefault="00CB2FA5" w:rsidP="00EB3268">
      <w:pPr>
        <w:spacing w:after="0" w:line="22" w:lineRule="atLeast"/>
        <w:ind w:left="120" w:right="85"/>
        <w:jc w:val="both"/>
        <w:rPr>
          <w:rFonts w:ascii="Lato" w:hAnsi="Lato" w:cs="Arial"/>
          <w:sz w:val="24"/>
          <w:szCs w:val="24"/>
        </w:rPr>
      </w:pPr>
      <w:r w:rsidRPr="005646BB">
        <w:rPr>
          <w:rFonts w:ascii="Lato" w:hAnsi="Lato" w:cs="Arial"/>
          <w:sz w:val="24"/>
          <w:szCs w:val="24"/>
        </w:rPr>
        <w:t xml:space="preserve">Le changement climatique et les conséquences socio-politiques </w:t>
      </w:r>
      <w:r w:rsidR="005B379B">
        <w:rPr>
          <w:rFonts w:ascii="Lato" w:hAnsi="Lato" w:cs="Arial"/>
          <w:sz w:val="24"/>
          <w:szCs w:val="24"/>
        </w:rPr>
        <w:t>de la crise sécuritaire</w:t>
      </w:r>
      <w:r w:rsidRPr="005646BB">
        <w:rPr>
          <w:rFonts w:ascii="Lato" w:hAnsi="Lato" w:cs="Arial"/>
          <w:sz w:val="24"/>
          <w:szCs w:val="24"/>
        </w:rPr>
        <w:t xml:space="preserve"> dans la zone ciblée seront des problématiques transversales à prendre en compte tout au long de l’étude.</w:t>
      </w:r>
    </w:p>
    <w:p w14:paraId="787FF2AB" w14:textId="145913CA" w:rsidR="00CB2FA5" w:rsidRDefault="00CB2FA5" w:rsidP="00EB3268">
      <w:pPr>
        <w:spacing w:after="0" w:line="22" w:lineRule="atLeast"/>
        <w:ind w:left="120" w:right="85"/>
        <w:jc w:val="both"/>
        <w:rPr>
          <w:rFonts w:ascii="Lato" w:hAnsi="Lato" w:cs="Arial"/>
          <w:sz w:val="24"/>
          <w:szCs w:val="24"/>
        </w:rPr>
      </w:pPr>
    </w:p>
    <w:p w14:paraId="3858F656" w14:textId="77777777" w:rsidR="00EA3B18" w:rsidRPr="005646BB" w:rsidRDefault="00EA3B18" w:rsidP="00EB3268">
      <w:pPr>
        <w:spacing w:after="0" w:line="22" w:lineRule="atLeast"/>
        <w:ind w:left="120" w:right="85"/>
        <w:jc w:val="both"/>
        <w:rPr>
          <w:rFonts w:ascii="Lato" w:hAnsi="Lato" w:cs="Arial"/>
          <w:sz w:val="24"/>
          <w:szCs w:val="24"/>
        </w:rPr>
      </w:pPr>
    </w:p>
    <w:p w14:paraId="5F8D7890" w14:textId="2057B36E" w:rsidR="00CB2FA5" w:rsidRPr="005646BB" w:rsidRDefault="00CB2FA5" w:rsidP="00EB3268">
      <w:pPr>
        <w:pStyle w:val="Paragraphedeliste"/>
        <w:numPr>
          <w:ilvl w:val="0"/>
          <w:numId w:val="5"/>
        </w:numPr>
        <w:spacing w:after="0" w:line="22" w:lineRule="atLeast"/>
        <w:jc w:val="both"/>
        <w:rPr>
          <w:rFonts w:ascii="Lato" w:hAnsi="Lato" w:cs="Arial"/>
          <w:b/>
          <w:sz w:val="24"/>
          <w:szCs w:val="24"/>
        </w:rPr>
      </w:pPr>
      <w:r w:rsidRPr="005646BB">
        <w:rPr>
          <w:rFonts w:ascii="Lato" w:hAnsi="Lato" w:cs="Arial"/>
          <w:b/>
          <w:sz w:val="24"/>
          <w:szCs w:val="24"/>
        </w:rPr>
        <w:t>Livrables</w:t>
      </w:r>
    </w:p>
    <w:p w14:paraId="5F2A7921" w14:textId="77777777" w:rsidR="00EA3B18" w:rsidRDefault="00EA3B18" w:rsidP="00EB3268">
      <w:pPr>
        <w:spacing w:after="0" w:line="22" w:lineRule="atLeast"/>
        <w:ind w:right="85"/>
        <w:jc w:val="both"/>
        <w:rPr>
          <w:rFonts w:ascii="Lato" w:hAnsi="Lato" w:cs="Arial"/>
          <w:sz w:val="24"/>
          <w:szCs w:val="24"/>
        </w:rPr>
      </w:pPr>
    </w:p>
    <w:p w14:paraId="16D826B3" w14:textId="1FA5C868" w:rsidR="00CB2FA5" w:rsidRPr="005646BB" w:rsidRDefault="00CB2FA5" w:rsidP="00EB3268">
      <w:pPr>
        <w:spacing w:after="0" w:line="22" w:lineRule="atLeast"/>
        <w:ind w:right="85"/>
        <w:jc w:val="both"/>
        <w:rPr>
          <w:rFonts w:ascii="Lato" w:hAnsi="Lato" w:cs="Arial"/>
          <w:sz w:val="24"/>
          <w:szCs w:val="24"/>
        </w:rPr>
      </w:pPr>
      <w:r w:rsidRPr="005646BB">
        <w:rPr>
          <w:rFonts w:ascii="Lato" w:hAnsi="Lato" w:cs="Arial"/>
          <w:sz w:val="24"/>
          <w:szCs w:val="24"/>
        </w:rPr>
        <w:t>Le / les consultant (s) devra (vront) fournir la méthodologie d’étude proposée pour examen</w:t>
      </w:r>
      <w:r w:rsidR="004756EF">
        <w:rPr>
          <w:rFonts w:ascii="Lato" w:hAnsi="Lato" w:cs="Arial"/>
          <w:sz w:val="24"/>
          <w:szCs w:val="24"/>
        </w:rPr>
        <w:t xml:space="preserve"> et validation par le projet (cellule technique et administrativ</w:t>
      </w:r>
      <w:r w:rsidR="002F27FB">
        <w:rPr>
          <w:rFonts w:ascii="Lato" w:hAnsi="Lato" w:cs="Arial"/>
          <w:sz w:val="24"/>
          <w:szCs w:val="24"/>
        </w:rPr>
        <w:t>e</w:t>
      </w:r>
      <w:r w:rsidR="004756EF">
        <w:rPr>
          <w:rFonts w:ascii="Lato" w:hAnsi="Lato" w:cs="Arial"/>
          <w:sz w:val="24"/>
          <w:szCs w:val="24"/>
        </w:rPr>
        <w:t>)</w:t>
      </w:r>
      <w:r w:rsidRPr="005646BB">
        <w:rPr>
          <w:rFonts w:ascii="Lato" w:hAnsi="Lato" w:cs="Arial"/>
          <w:sz w:val="24"/>
          <w:szCs w:val="24"/>
        </w:rPr>
        <w:t xml:space="preserve">. L’équipe technique </w:t>
      </w:r>
      <w:r w:rsidR="00EA3B18">
        <w:rPr>
          <w:rFonts w:ascii="Lato" w:hAnsi="Lato" w:cs="Arial"/>
          <w:sz w:val="24"/>
          <w:szCs w:val="24"/>
        </w:rPr>
        <w:t xml:space="preserve">ACF / </w:t>
      </w:r>
      <w:r w:rsidR="009F7D2F">
        <w:rPr>
          <w:rFonts w:ascii="Lato" w:hAnsi="Lato" w:cs="Arial"/>
          <w:sz w:val="24"/>
          <w:szCs w:val="24"/>
        </w:rPr>
        <w:t>RESILIANT</w:t>
      </w:r>
      <w:r w:rsidR="009F7D2F" w:rsidRPr="005646BB">
        <w:rPr>
          <w:rFonts w:ascii="Lato" w:hAnsi="Lato" w:cs="Arial"/>
          <w:sz w:val="24"/>
          <w:szCs w:val="24"/>
        </w:rPr>
        <w:t xml:space="preserve"> </w:t>
      </w:r>
      <w:r w:rsidRPr="005646BB">
        <w:rPr>
          <w:rFonts w:ascii="Lato" w:hAnsi="Lato" w:cs="Arial"/>
          <w:sz w:val="24"/>
          <w:szCs w:val="24"/>
        </w:rPr>
        <w:t>fera ses retours techniques jusqu’à l’approbation finale dans un délai de deux semaines.</w:t>
      </w:r>
    </w:p>
    <w:p w14:paraId="351ADF6A" w14:textId="003F399B" w:rsidR="00CB2FA5" w:rsidRPr="005646BB" w:rsidRDefault="00CB2FA5" w:rsidP="00EB3268">
      <w:pPr>
        <w:spacing w:after="0" w:line="22" w:lineRule="atLeast"/>
        <w:ind w:right="85"/>
        <w:jc w:val="both"/>
        <w:rPr>
          <w:rFonts w:ascii="Lato" w:hAnsi="Lato" w:cs="Arial"/>
          <w:sz w:val="24"/>
          <w:szCs w:val="24"/>
        </w:rPr>
      </w:pPr>
      <w:r w:rsidRPr="005646BB">
        <w:rPr>
          <w:rFonts w:ascii="Lato" w:hAnsi="Lato" w:cs="Arial"/>
          <w:sz w:val="24"/>
          <w:szCs w:val="24"/>
        </w:rPr>
        <w:t>Les autres livrables clés comprendront (à la fois en version papier et électronique)</w:t>
      </w:r>
      <w:r w:rsidR="003B6C5F" w:rsidRPr="005646BB">
        <w:rPr>
          <w:rFonts w:ascii="Lato" w:hAnsi="Lato" w:cs="Arial"/>
          <w:sz w:val="24"/>
          <w:szCs w:val="24"/>
        </w:rPr>
        <w:t xml:space="preserve"> </w:t>
      </w:r>
      <w:r w:rsidRPr="005646BB">
        <w:rPr>
          <w:rFonts w:ascii="Lato" w:hAnsi="Lato" w:cs="Arial"/>
          <w:sz w:val="24"/>
          <w:szCs w:val="24"/>
        </w:rPr>
        <w:t>:</w:t>
      </w:r>
    </w:p>
    <w:p w14:paraId="20BE9B8F" w14:textId="77777777" w:rsidR="00CB2FA5" w:rsidRPr="005646BB" w:rsidRDefault="00CB2FA5" w:rsidP="00EB3268">
      <w:pPr>
        <w:pStyle w:val="Paragraphedeliste"/>
        <w:numPr>
          <w:ilvl w:val="0"/>
          <w:numId w:val="8"/>
        </w:numPr>
        <w:spacing w:after="0" w:line="22" w:lineRule="atLeast"/>
        <w:ind w:right="85"/>
        <w:jc w:val="both"/>
        <w:rPr>
          <w:rFonts w:ascii="Lato" w:hAnsi="Lato" w:cs="Arial"/>
          <w:sz w:val="24"/>
          <w:szCs w:val="24"/>
        </w:rPr>
      </w:pPr>
      <w:r w:rsidRPr="005646BB">
        <w:rPr>
          <w:rFonts w:ascii="Lato" w:hAnsi="Lato" w:cs="Arial"/>
          <w:sz w:val="24"/>
          <w:szCs w:val="24"/>
        </w:rPr>
        <w:t>Copies d'outils à utiliser ;</w:t>
      </w:r>
    </w:p>
    <w:p w14:paraId="4B628CBF" w14:textId="77777777" w:rsidR="00CB2FA5" w:rsidRDefault="00CB2FA5" w:rsidP="00EB3268">
      <w:pPr>
        <w:pStyle w:val="Paragraphedeliste"/>
        <w:numPr>
          <w:ilvl w:val="0"/>
          <w:numId w:val="8"/>
        </w:numPr>
        <w:spacing w:after="0" w:line="22" w:lineRule="atLeast"/>
        <w:ind w:right="85"/>
        <w:jc w:val="both"/>
        <w:rPr>
          <w:rFonts w:ascii="Lato" w:hAnsi="Lato" w:cs="Arial"/>
          <w:sz w:val="24"/>
          <w:szCs w:val="24"/>
        </w:rPr>
      </w:pPr>
      <w:r w:rsidRPr="005646BB">
        <w:rPr>
          <w:rFonts w:ascii="Lato" w:hAnsi="Lato" w:cs="Arial"/>
          <w:sz w:val="24"/>
          <w:szCs w:val="24"/>
        </w:rPr>
        <w:t>Données brutes</w:t>
      </w:r>
      <w:r w:rsidR="004756EF">
        <w:rPr>
          <w:rFonts w:ascii="Lato" w:hAnsi="Lato" w:cs="Arial"/>
          <w:sz w:val="24"/>
          <w:szCs w:val="24"/>
        </w:rPr>
        <w:t xml:space="preserve"> (data)</w:t>
      </w:r>
      <w:r w:rsidRPr="005646BB">
        <w:rPr>
          <w:rFonts w:ascii="Lato" w:hAnsi="Lato" w:cs="Arial"/>
          <w:sz w:val="24"/>
          <w:szCs w:val="24"/>
        </w:rPr>
        <w:t> ;</w:t>
      </w:r>
    </w:p>
    <w:p w14:paraId="096AA621" w14:textId="77777777" w:rsidR="001516B9" w:rsidRPr="001516B9" w:rsidRDefault="001516B9" w:rsidP="00EB3268">
      <w:pPr>
        <w:pStyle w:val="Paragraphedeliste"/>
        <w:numPr>
          <w:ilvl w:val="0"/>
          <w:numId w:val="8"/>
        </w:numPr>
        <w:spacing w:after="0" w:line="22" w:lineRule="atLeast"/>
        <w:ind w:right="85"/>
        <w:jc w:val="both"/>
        <w:rPr>
          <w:rFonts w:ascii="Lato" w:hAnsi="Lato" w:cs="Arial"/>
          <w:sz w:val="24"/>
          <w:szCs w:val="24"/>
        </w:rPr>
      </w:pPr>
      <w:r>
        <w:rPr>
          <w:rFonts w:ascii="Lato" w:hAnsi="Lato" w:cs="Arial"/>
          <w:sz w:val="24"/>
          <w:szCs w:val="24"/>
        </w:rPr>
        <w:t xml:space="preserve">Cartographie des différents évènements climatiques vécus (érosions, sécheresse, inondations) et les impacts sur les moyens d’existence des </w:t>
      </w:r>
      <w:r w:rsidR="00872B18">
        <w:rPr>
          <w:rFonts w:ascii="Lato" w:hAnsi="Lato" w:cs="Arial"/>
          <w:sz w:val="24"/>
          <w:szCs w:val="24"/>
        </w:rPr>
        <w:t>producteurs</w:t>
      </w:r>
      <w:r>
        <w:rPr>
          <w:rFonts w:ascii="Lato" w:hAnsi="Lato" w:cs="Arial"/>
          <w:sz w:val="24"/>
          <w:szCs w:val="24"/>
        </w:rPr>
        <w:t xml:space="preserve"> </w:t>
      </w:r>
      <w:r w:rsidR="00CB2FA5" w:rsidRPr="005646BB">
        <w:rPr>
          <w:rFonts w:ascii="Lato" w:hAnsi="Lato" w:cs="Arial"/>
          <w:sz w:val="24"/>
          <w:szCs w:val="24"/>
        </w:rPr>
        <w:t>;</w:t>
      </w:r>
    </w:p>
    <w:p w14:paraId="0C8BF42C" w14:textId="77777777" w:rsidR="001516B9" w:rsidRPr="005646BB" w:rsidRDefault="001516B9" w:rsidP="00EB3268">
      <w:pPr>
        <w:pStyle w:val="Paragraphedeliste"/>
        <w:numPr>
          <w:ilvl w:val="0"/>
          <w:numId w:val="8"/>
        </w:numPr>
        <w:spacing w:after="0" w:line="22" w:lineRule="atLeast"/>
        <w:ind w:right="85"/>
        <w:jc w:val="both"/>
        <w:rPr>
          <w:rFonts w:ascii="Lato" w:hAnsi="Lato" w:cs="Arial"/>
          <w:sz w:val="24"/>
          <w:szCs w:val="24"/>
        </w:rPr>
      </w:pPr>
      <w:r>
        <w:rPr>
          <w:rFonts w:ascii="Lato" w:hAnsi="Lato" w:cs="Arial"/>
          <w:sz w:val="24"/>
          <w:szCs w:val="24"/>
        </w:rPr>
        <w:t>Une synthèse des stratégies d’adaptation durable aux changements climatiques axées sur les savoirs locaux ;</w:t>
      </w:r>
    </w:p>
    <w:p w14:paraId="41596599" w14:textId="70037692" w:rsidR="004947AC" w:rsidRDefault="004947AC" w:rsidP="00EB3268">
      <w:pPr>
        <w:pStyle w:val="Paragraphedeliste"/>
        <w:numPr>
          <w:ilvl w:val="0"/>
          <w:numId w:val="8"/>
        </w:numPr>
        <w:spacing w:after="0" w:line="22" w:lineRule="atLeast"/>
        <w:ind w:right="85"/>
        <w:jc w:val="both"/>
        <w:rPr>
          <w:rFonts w:ascii="Lato" w:hAnsi="Lato" w:cs="Arial"/>
          <w:sz w:val="24"/>
          <w:szCs w:val="24"/>
        </w:rPr>
      </w:pPr>
      <w:r>
        <w:rPr>
          <w:rFonts w:ascii="Lato" w:hAnsi="Lato" w:cs="Arial"/>
          <w:sz w:val="24"/>
          <w:szCs w:val="24"/>
        </w:rPr>
        <w:t>Présentation lors de l’atelier de restitution</w:t>
      </w:r>
      <w:r w:rsidR="009F7D2F">
        <w:rPr>
          <w:rFonts w:ascii="Lato" w:hAnsi="Lato" w:cs="Arial"/>
          <w:sz w:val="24"/>
          <w:szCs w:val="24"/>
        </w:rPr>
        <w:t>/</w:t>
      </w:r>
      <w:r w:rsidR="00CB2FA5" w:rsidRPr="005646BB">
        <w:rPr>
          <w:rFonts w:ascii="Lato" w:hAnsi="Lato" w:cs="Arial"/>
          <w:sz w:val="24"/>
          <w:szCs w:val="24"/>
        </w:rPr>
        <w:t>validation</w:t>
      </w:r>
      <w:r>
        <w:rPr>
          <w:rFonts w:ascii="Lato" w:hAnsi="Lato" w:cs="Arial"/>
          <w:sz w:val="24"/>
          <w:szCs w:val="24"/>
        </w:rPr>
        <w:t xml:space="preserve"> auprès des agriculteurs ;</w:t>
      </w:r>
    </w:p>
    <w:p w14:paraId="7022E08C" w14:textId="481A57C7" w:rsidR="00CB2FA5" w:rsidRPr="005646BB" w:rsidRDefault="00CB2FA5" w:rsidP="00EB3268">
      <w:pPr>
        <w:pStyle w:val="Paragraphedeliste"/>
        <w:numPr>
          <w:ilvl w:val="0"/>
          <w:numId w:val="8"/>
        </w:numPr>
        <w:spacing w:after="0" w:line="22" w:lineRule="atLeast"/>
        <w:ind w:right="85"/>
        <w:jc w:val="both"/>
        <w:rPr>
          <w:rFonts w:ascii="Lato" w:hAnsi="Lato" w:cs="Arial"/>
          <w:sz w:val="24"/>
          <w:szCs w:val="24"/>
        </w:rPr>
      </w:pPr>
      <w:r w:rsidRPr="005646BB">
        <w:rPr>
          <w:rFonts w:ascii="Lato" w:hAnsi="Lato" w:cs="Arial"/>
          <w:sz w:val="24"/>
          <w:szCs w:val="24"/>
        </w:rPr>
        <w:t>Présentation lors de l'atelier de validation</w:t>
      </w:r>
      <w:r w:rsidR="004947AC">
        <w:rPr>
          <w:rFonts w:ascii="Lato" w:hAnsi="Lato" w:cs="Arial"/>
          <w:sz w:val="24"/>
          <w:szCs w:val="24"/>
        </w:rPr>
        <w:t xml:space="preserve"> des résultats préliminaires</w:t>
      </w:r>
      <w:r w:rsidRPr="005646BB">
        <w:rPr>
          <w:rFonts w:ascii="Lato" w:hAnsi="Lato" w:cs="Arial"/>
          <w:sz w:val="24"/>
          <w:szCs w:val="24"/>
        </w:rPr>
        <w:t> ;</w:t>
      </w:r>
    </w:p>
    <w:p w14:paraId="050D4D47" w14:textId="49D81999" w:rsidR="00CB2FA5" w:rsidRPr="00D30358" w:rsidRDefault="00CB2FA5" w:rsidP="00EB3268">
      <w:pPr>
        <w:pStyle w:val="Paragraphedeliste"/>
        <w:numPr>
          <w:ilvl w:val="0"/>
          <w:numId w:val="8"/>
        </w:numPr>
        <w:spacing w:after="0" w:line="22" w:lineRule="atLeast"/>
        <w:ind w:right="85"/>
        <w:jc w:val="both"/>
        <w:rPr>
          <w:rFonts w:ascii="Lato" w:hAnsi="Lato" w:cs="Arial"/>
          <w:sz w:val="24"/>
          <w:szCs w:val="24"/>
        </w:rPr>
      </w:pPr>
      <w:r w:rsidRPr="00D30358">
        <w:rPr>
          <w:rFonts w:ascii="Lato" w:hAnsi="Lato" w:cs="Arial"/>
          <w:sz w:val="24"/>
          <w:szCs w:val="24"/>
        </w:rPr>
        <w:t>Rapport provisoire</w:t>
      </w:r>
      <w:r w:rsidR="00D30358">
        <w:rPr>
          <w:rFonts w:ascii="Lato" w:hAnsi="Lato" w:cs="Arial"/>
          <w:sz w:val="24"/>
          <w:szCs w:val="24"/>
        </w:rPr>
        <w:t xml:space="preserve"> incluant les analyses et recommandations principales</w:t>
      </w:r>
      <w:r w:rsidRPr="00D30358">
        <w:rPr>
          <w:rFonts w:ascii="Lato" w:hAnsi="Lato" w:cs="Arial"/>
          <w:sz w:val="24"/>
          <w:szCs w:val="24"/>
        </w:rPr>
        <w:t> ;</w:t>
      </w:r>
    </w:p>
    <w:p w14:paraId="6A5A5E5A" w14:textId="656E2FED" w:rsidR="00CB2FA5" w:rsidRPr="00D30358" w:rsidRDefault="00CB2FA5" w:rsidP="00EB3268">
      <w:pPr>
        <w:pStyle w:val="Paragraphedeliste"/>
        <w:numPr>
          <w:ilvl w:val="0"/>
          <w:numId w:val="8"/>
        </w:numPr>
        <w:spacing w:after="0" w:line="22" w:lineRule="atLeast"/>
        <w:ind w:right="85"/>
        <w:jc w:val="both"/>
        <w:rPr>
          <w:rFonts w:ascii="Lato" w:hAnsi="Lato" w:cs="Arial"/>
          <w:sz w:val="24"/>
          <w:szCs w:val="24"/>
        </w:rPr>
      </w:pPr>
      <w:r w:rsidRPr="00D30358">
        <w:rPr>
          <w:rFonts w:ascii="Lato" w:hAnsi="Lato" w:cs="Arial"/>
          <w:sz w:val="24"/>
          <w:szCs w:val="24"/>
        </w:rPr>
        <w:t>Rapport final</w:t>
      </w:r>
      <w:r w:rsidR="00D30358" w:rsidRPr="00D30358">
        <w:rPr>
          <w:rFonts w:ascii="Lato" w:hAnsi="Lato" w:cs="Arial"/>
          <w:sz w:val="24"/>
          <w:szCs w:val="24"/>
        </w:rPr>
        <w:t xml:space="preserve"> incluant l’e</w:t>
      </w:r>
      <w:r w:rsidR="005B379B">
        <w:rPr>
          <w:rFonts w:ascii="Lato" w:hAnsi="Lato" w:cs="Arial"/>
          <w:sz w:val="24"/>
          <w:szCs w:val="24"/>
        </w:rPr>
        <w:t>nsemble des résultats attendus</w:t>
      </w:r>
      <w:r w:rsidRPr="00D30358">
        <w:rPr>
          <w:rFonts w:ascii="Lato" w:hAnsi="Lato" w:cs="Arial"/>
          <w:sz w:val="24"/>
          <w:szCs w:val="24"/>
        </w:rPr>
        <w:t>.</w:t>
      </w:r>
    </w:p>
    <w:p w14:paraId="27E2A06D" w14:textId="3605EE30" w:rsidR="00CB2FA5" w:rsidRDefault="00CB2FA5" w:rsidP="00EB3268">
      <w:pPr>
        <w:pStyle w:val="Paragraphedeliste"/>
        <w:spacing w:after="0" w:line="22" w:lineRule="atLeast"/>
        <w:ind w:right="85"/>
        <w:jc w:val="both"/>
        <w:rPr>
          <w:rFonts w:ascii="Lato" w:hAnsi="Lato" w:cs="Arial"/>
          <w:sz w:val="24"/>
          <w:szCs w:val="24"/>
        </w:rPr>
      </w:pPr>
    </w:p>
    <w:p w14:paraId="1C8F67F4" w14:textId="77777777" w:rsidR="00EA3B18" w:rsidRPr="00D30358" w:rsidRDefault="00EA3B18" w:rsidP="00EB3268">
      <w:pPr>
        <w:pStyle w:val="Paragraphedeliste"/>
        <w:spacing w:after="0" w:line="22" w:lineRule="atLeast"/>
        <w:ind w:right="85"/>
        <w:jc w:val="both"/>
        <w:rPr>
          <w:rFonts w:ascii="Lato" w:hAnsi="Lato" w:cs="Arial"/>
          <w:sz w:val="24"/>
          <w:szCs w:val="24"/>
        </w:rPr>
      </w:pPr>
    </w:p>
    <w:p w14:paraId="3C31477F" w14:textId="17AC82CE" w:rsidR="00CB2FA5" w:rsidRPr="005646BB" w:rsidRDefault="00CB2FA5" w:rsidP="00EB3268">
      <w:pPr>
        <w:pStyle w:val="Paragraphedeliste"/>
        <w:numPr>
          <w:ilvl w:val="0"/>
          <w:numId w:val="5"/>
        </w:numPr>
        <w:spacing w:after="0" w:line="22" w:lineRule="atLeast"/>
        <w:jc w:val="both"/>
        <w:rPr>
          <w:rFonts w:ascii="Lato" w:hAnsi="Lato" w:cs="Arial"/>
          <w:b/>
          <w:sz w:val="24"/>
          <w:szCs w:val="24"/>
        </w:rPr>
      </w:pPr>
      <w:r w:rsidRPr="005646BB">
        <w:rPr>
          <w:rFonts w:ascii="Lato" w:hAnsi="Lato" w:cs="Arial"/>
          <w:b/>
          <w:sz w:val="24"/>
          <w:szCs w:val="24"/>
        </w:rPr>
        <w:t>Calendrier indicatif</w:t>
      </w:r>
    </w:p>
    <w:p w14:paraId="72F3A993" w14:textId="77777777" w:rsidR="00EA3B18" w:rsidRDefault="00EA3B18" w:rsidP="00EB3268">
      <w:pPr>
        <w:spacing w:after="0" w:line="22" w:lineRule="atLeast"/>
        <w:jc w:val="both"/>
        <w:rPr>
          <w:rFonts w:ascii="Lato" w:hAnsi="Lato" w:cs="Arial"/>
          <w:sz w:val="24"/>
          <w:szCs w:val="24"/>
        </w:rPr>
      </w:pPr>
    </w:p>
    <w:p w14:paraId="4B99C367" w14:textId="3AFC0BD0" w:rsidR="00CB2FA5" w:rsidRPr="005646BB" w:rsidRDefault="00CB2FA5" w:rsidP="00EB3268">
      <w:pPr>
        <w:spacing w:after="0" w:line="22" w:lineRule="atLeast"/>
        <w:jc w:val="both"/>
        <w:rPr>
          <w:rFonts w:ascii="Lato" w:hAnsi="Lato" w:cs="Arial"/>
          <w:sz w:val="24"/>
          <w:szCs w:val="24"/>
        </w:rPr>
      </w:pPr>
      <w:r w:rsidRPr="005646BB">
        <w:rPr>
          <w:rFonts w:ascii="Lato" w:hAnsi="Lato" w:cs="Arial"/>
          <w:sz w:val="24"/>
          <w:szCs w:val="24"/>
        </w:rPr>
        <w:t xml:space="preserve">La durée prévue du contrat est de </w:t>
      </w:r>
      <w:r w:rsidR="004756EF">
        <w:rPr>
          <w:rFonts w:ascii="Lato" w:hAnsi="Lato" w:cs="Arial"/>
          <w:sz w:val="24"/>
          <w:szCs w:val="24"/>
        </w:rPr>
        <w:t>1</w:t>
      </w:r>
      <w:r w:rsidRPr="005646BB">
        <w:rPr>
          <w:rFonts w:ascii="Lato" w:hAnsi="Lato" w:cs="Arial"/>
          <w:sz w:val="24"/>
          <w:szCs w:val="24"/>
        </w:rPr>
        <w:t xml:space="preserve">,5 mois, de </w:t>
      </w:r>
      <w:r w:rsidR="004756EF">
        <w:rPr>
          <w:rFonts w:ascii="Lato" w:hAnsi="Lato" w:cs="Arial"/>
          <w:sz w:val="24"/>
          <w:szCs w:val="24"/>
        </w:rPr>
        <w:t>mi-</w:t>
      </w:r>
      <w:r w:rsidR="00EA3B18">
        <w:rPr>
          <w:rFonts w:ascii="Lato" w:hAnsi="Lato" w:cs="Arial"/>
          <w:sz w:val="24"/>
          <w:szCs w:val="24"/>
        </w:rPr>
        <w:t>Mars</w:t>
      </w:r>
      <w:r w:rsidR="000F16EF">
        <w:rPr>
          <w:rFonts w:ascii="Lato" w:hAnsi="Lato" w:cs="Arial"/>
          <w:sz w:val="24"/>
          <w:szCs w:val="24"/>
        </w:rPr>
        <w:t xml:space="preserve"> </w:t>
      </w:r>
      <w:r w:rsidRPr="005646BB">
        <w:rPr>
          <w:rFonts w:ascii="Lato" w:hAnsi="Lato" w:cs="Arial"/>
          <w:sz w:val="24"/>
          <w:szCs w:val="24"/>
        </w:rPr>
        <w:t xml:space="preserve">à </w:t>
      </w:r>
      <w:r w:rsidR="004756EF">
        <w:rPr>
          <w:rFonts w:ascii="Lato" w:hAnsi="Lato" w:cs="Arial"/>
          <w:sz w:val="24"/>
          <w:szCs w:val="24"/>
        </w:rPr>
        <w:t>fin Avril</w:t>
      </w:r>
      <w:r w:rsidRPr="005646BB">
        <w:rPr>
          <w:rFonts w:ascii="Lato" w:hAnsi="Lato" w:cs="Arial"/>
          <w:sz w:val="24"/>
          <w:szCs w:val="24"/>
        </w:rPr>
        <w:t xml:space="preserve"> 2020</w:t>
      </w:r>
      <w:r w:rsidR="000F16EF">
        <w:rPr>
          <w:rFonts w:ascii="Lato" w:hAnsi="Lato" w:cs="Arial"/>
          <w:sz w:val="24"/>
          <w:szCs w:val="24"/>
        </w:rPr>
        <w:t xml:space="preserve"> (au plus tard, possible de proposer plus tôt)</w:t>
      </w:r>
      <w:r w:rsidR="009F7D2F">
        <w:rPr>
          <w:rFonts w:ascii="Lato" w:hAnsi="Lato" w:cs="Arial"/>
          <w:sz w:val="24"/>
          <w:szCs w:val="24"/>
        </w:rPr>
        <w:t>.</w:t>
      </w:r>
      <w:r w:rsidRPr="005646BB">
        <w:rPr>
          <w:rFonts w:ascii="Lato" w:hAnsi="Lato" w:cs="Arial"/>
          <w:sz w:val="24"/>
          <w:szCs w:val="24"/>
        </w:rPr>
        <w:t xml:space="preserve"> Le consultant travaillera pour Action Contre la Faim à plein temps à </w:t>
      </w:r>
      <w:r w:rsidRPr="005646BB">
        <w:rPr>
          <w:rFonts w:ascii="Lato" w:hAnsi="Lato" w:cs="Arial"/>
          <w:color w:val="000000" w:themeColor="text1"/>
          <w:sz w:val="24"/>
          <w:szCs w:val="24"/>
        </w:rPr>
        <w:lastRenderedPageBreak/>
        <w:t>Maroua</w:t>
      </w:r>
      <w:r w:rsidRPr="005646BB">
        <w:rPr>
          <w:rFonts w:ascii="Lato" w:hAnsi="Lato" w:cs="Arial"/>
          <w:sz w:val="24"/>
          <w:szCs w:val="24"/>
        </w:rPr>
        <w:t>, avec des déplacements réguliers</w:t>
      </w:r>
      <w:r w:rsidR="00EB3268">
        <w:rPr>
          <w:rFonts w:ascii="Lato" w:hAnsi="Lato" w:cs="Arial"/>
          <w:sz w:val="24"/>
          <w:szCs w:val="24"/>
        </w:rPr>
        <w:t>.</w:t>
      </w:r>
      <w:r w:rsidR="009F7D2F">
        <w:rPr>
          <w:rFonts w:ascii="Lato" w:hAnsi="Lato" w:cs="Arial"/>
          <w:sz w:val="24"/>
          <w:szCs w:val="24"/>
        </w:rPr>
        <w:t xml:space="preserve"> Le consultant sera principalement basé à Maroua, avec des déplacements fréquents sur le terrain dans</w:t>
      </w:r>
      <w:r w:rsidR="004947AC">
        <w:rPr>
          <w:rFonts w:ascii="Lato" w:hAnsi="Lato" w:cs="Arial"/>
          <w:sz w:val="24"/>
          <w:szCs w:val="24"/>
        </w:rPr>
        <w:t xml:space="preserve"> les zones d’intervention du projet </w:t>
      </w:r>
      <w:r w:rsidR="009F7D2F">
        <w:rPr>
          <w:rFonts w:ascii="Lato" w:hAnsi="Lato" w:cs="Arial"/>
          <w:sz w:val="24"/>
          <w:szCs w:val="24"/>
        </w:rPr>
        <w:t>(Extrême-</w:t>
      </w:r>
      <w:r w:rsidR="001D055E">
        <w:rPr>
          <w:rFonts w:ascii="Lato" w:hAnsi="Lato" w:cs="Arial"/>
          <w:sz w:val="24"/>
          <w:szCs w:val="24"/>
        </w:rPr>
        <w:t>Nord et Nord</w:t>
      </w:r>
      <w:r w:rsidR="009F7D2F">
        <w:rPr>
          <w:rFonts w:ascii="Lato" w:hAnsi="Lato" w:cs="Arial"/>
          <w:sz w:val="24"/>
          <w:szCs w:val="24"/>
        </w:rPr>
        <w:t>).</w:t>
      </w:r>
    </w:p>
    <w:p w14:paraId="64EA134B" w14:textId="3A552408" w:rsidR="00CB2FA5" w:rsidRPr="005646BB" w:rsidRDefault="00CB2FA5" w:rsidP="00EB3268">
      <w:pPr>
        <w:spacing w:after="0" w:line="22" w:lineRule="atLeast"/>
        <w:jc w:val="both"/>
        <w:rPr>
          <w:rFonts w:ascii="Lato" w:hAnsi="Lato" w:cs="Arial"/>
          <w:sz w:val="24"/>
          <w:szCs w:val="24"/>
        </w:rPr>
      </w:pPr>
      <w:r w:rsidRPr="005646BB">
        <w:rPr>
          <w:rFonts w:ascii="Lato" w:hAnsi="Lato" w:cs="Arial"/>
          <w:sz w:val="24"/>
          <w:szCs w:val="24"/>
        </w:rPr>
        <w:t>Le tableau ci-dessous présente un calendrier provisoire </w:t>
      </w:r>
      <w:r w:rsidR="009F7D2F">
        <w:rPr>
          <w:rFonts w:ascii="Lato" w:hAnsi="Lato" w:cs="Arial"/>
          <w:sz w:val="24"/>
          <w:szCs w:val="24"/>
        </w:rPr>
        <w:t>prévisionnel</w:t>
      </w:r>
      <w:r w:rsidR="009F7D2F" w:rsidRPr="005646BB">
        <w:rPr>
          <w:rFonts w:ascii="Lato" w:hAnsi="Lato" w:cs="Arial"/>
          <w:sz w:val="24"/>
          <w:szCs w:val="24"/>
        </w:rPr>
        <w:t> </w:t>
      </w:r>
      <w:r w:rsidRPr="005646BB">
        <w:rPr>
          <w:rFonts w:ascii="Lato" w:hAnsi="Lato" w:cs="Arial"/>
          <w:sz w:val="24"/>
          <w:szCs w:val="24"/>
        </w:rPr>
        <w:t>:</w:t>
      </w:r>
    </w:p>
    <w:p w14:paraId="02F30C07" w14:textId="214DC527" w:rsidR="00CB2FA5" w:rsidRDefault="00CB2FA5" w:rsidP="00EB3268">
      <w:pPr>
        <w:spacing w:after="0" w:line="22" w:lineRule="atLeast"/>
        <w:jc w:val="both"/>
        <w:rPr>
          <w:rFonts w:ascii="Lato" w:hAnsi="Lato" w:cs="Arial"/>
          <w:sz w:val="24"/>
          <w:szCs w:val="24"/>
        </w:rPr>
      </w:pPr>
    </w:p>
    <w:p w14:paraId="3F913C1D" w14:textId="77777777" w:rsidR="000F16EF" w:rsidRPr="005646BB" w:rsidRDefault="000F16EF" w:rsidP="00EB3268">
      <w:pPr>
        <w:spacing w:after="0" w:line="22" w:lineRule="atLeast"/>
        <w:jc w:val="both"/>
        <w:rPr>
          <w:rFonts w:ascii="Lato" w:hAnsi="Lato" w:cs="Arial"/>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1559"/>
      </w:tblGrid>
      <w:tr w:rsidR="000F16EF" w:rsidRPr="005646BB" w14:paraId="27FABDEA" w14:textId="77777777" w:rsidTr="000F16EF">
        <w:tc>
          <w:tcPr>
            <w:tcW w:w="7508" w:type="dxa"/>
            <w:shd w:val="clear" w:color="auto" w:fill="auto"/>
          </w:tcPr>
          <w:p w14:paraId="2571297C" w14:textId="77777777" w:rsidR="000F16EF" w:rsidRPr="005646BB" w:rsidRDefault="000F16EF" w:rsidP="00747883">
            <w:pPr>
              <w:spacing w:after="0" w:line="276" w:lineRule="auto"/>
              <w:ind w:left="720" w:hanging="720"/>
              <w:jc w:val="both"/>
              <w:rPr>
                <w:rFonts w:ascii="Lato" w:hAnsi="Lato" w:cs="Arial"/>
                <w:sz w:val="24"/>
                <w:szCs w:val="24"/>
              </w:rPr>
            </w:pPr>
            <w:r>
              <w:rPr>
                <w:rFonts w:ascii="Lato" w:hAnsi="Lato" w:cs="Arial"/>
                <w:sz w:val="24"/>
                <w:szCs w:val="24"/>
              </w:rPr>
              <w:t>Activités</w:t>
            </w:r>
          </w:p>
        </w:tc>
        <w:tc>
          <w:tcPr>
            <w:tcW w:w="1559" w:type="dxa"/>
            <w:shd w:val="clear" w:color="auto" w:fill="auto"/>
          </w:tcPr>
          <w:p w14:paraId="01515371" w14:textId="77777777" w:rsidR="000F16EF" w:rsidRPr="005646BB" w:rsidRDefault="000F16EF" w:rsidP="00747883">
            <w:pPr>
              <w:spacing w:after="0" w:line="276" w:lineRule="auto"/>
              <w:jc w:val="both"/>
              <w:rPr>
                <w:rFonts w:ascii="Lato" w:hAnsi="Lato" w:cs="Arial"/>
                <w:sz w:val="24"/>
                <w:szCs w:val="24"/>
              </w:rPr>
            </w:pPr>
            <w:r>
              <w:rPr>
                <w:rFonts w:ascii="Lato" w:hAnsi="Lato" w:cs="Arial"/>
                <w:sz w:val="24"/>
                <w:szCs w:val="24"/>
              </w:rPr>
              <w:t>Nb de jours calendaires</w:t>
            </w:r>
          </w:p>
        </w:tc>
      </w:tr>
      <w:tr w:rsidR="000F16EF" w:rsidRPr="005646BB" w14:paraId="7C4E4FEA" w14:textId="77777777" w:rsidTr="00747883">
        <w:tc>
          <w:tcPr>
            <w:tcW w:w="7508" w:type="dxa"/>
            <w:shd w:val="clear" w:color="auto" w:fill="auto"/>
          </w:tcPr>
          <w:p w14:paraId="595485C3" w14:textId="77777777" w:rsidR="000F16EF" w:rsidRPr="005646BB" w:rsidRDefault="000F16EF" w:rsidP="00747883">
            <w:pPr>
              <w:spacing w:after="0" w:line="276" w:lineRule="auto"/>
              <w:ind w:left="720" w:hanging="720"/>
              <w:jc w:val="both"/>
              <w:rPr>
                <w:rFonts w:ascii="Lato" w:hAnsi="Lato" w:cs="Arial"/>
                <w:sz w:val="24"/>
                <w:szCs w:val="24"/>
              </w:rPr>
            </w:pPr>
            <w:r w:rsidRPr="005646BB">
              <w:rPr>
                <w:rFonts w:ascii="Lato" w:hAnsi="Lato" w:cs="Arial"/>
                <w:sz w:val="24"/>
                <w:szCs w:val="24"/>
              </w:rPr>
              <w:t>Revue de littérature</w:t>
            </w:r>
            <w:r>
              <w:rPr>
                <w:rFonts w:ascii="Lato" w:hAnsi="Lato" w:cs="Arial"/>
                <w:sz w:val="24"/>
                <w:szCs w:val="24"/>
              </w:rPr>
              <w:t xml:space="preserve"> – Préparation – Revue TDR</w:t>
            </w:r>
          </w:p>
        </w:tc>
        <w:tc>
          <w:tcPr>
            <w:tcW w:w="1559" w:type="dxa"/>
            <w:shd w:val="clear" w:color="auto" w:fill="auto"/>
          </w:tcPr>
          <w:p w14:paraId="1A9C6152" w14:textId="77777777" w:rsidR="000F16EF" w:rsidRPr="005646BB" w:rsidRDefault="000F16EF" w:rsidP="00747883">
            <w:pPr>
              <w:spacing w:after="0" w:line="276" w:lineRule="auto"/>
              <w:jc w:val="both"/>
              <w:rPr>
                <w:rFonts w:ascii="Lato" w:hAnsi="Lato" w:cs="Arial"/>
                <w:sz w:val="24"/>
                <w:szCs w:val="24"/>
              </w:rPr>
            </w:pPr>
            <w:r>
              <w:rPr>
                <w:rFonts w:ascii="Lato" w:hAnsi="Lato" w:cs="Arial"/>
                <w:sz w:val="24"/>
                <w:szCs w:val="24"/>
              </w:rPr>
              <w:t>2 jours</w:t>
            </w:r>
          </w:p>
        </w:tc>
      </w:tr>
      <w:tr w:rsidR="000F16EF" w:rsidRPr="005646BB" w14:paraId="506EE966" w14:textId="77777777" w:rsidTr="000F16EF">
        <w:tc>
          <w:tcPr>
            <w:tcW w:w="7508" w:type="dxa"/>
            <w:shd w:val="clear" w:color="auto" w:fill="auto"/>
          </w:tcPr>
          <w:p w14:paraId="635CCEFF" w14:textId="27C88A36" w:rsidR="000F16EF" w:rsidRPr="005646BB" w:rsidRDefault="000F16EF" w:rsidP="00747883">
            <w:pPr>
              <w:spacing w:after="0" w:line="276" w:lineRule="auto"/>
              <w:ind w:left="720" w:hanging="720"/>
              <w:jc w:val="both"/>
              <w:rPr>
                <w:rFonts w:ascii="Lato" w:hAnsi="Lato" w:cs="Arial"/>
                <w:sz w:val="24"/>
                <w:szCs w:val="24"/>
              </w:rPr>
            </w:pPr>
            <w:r w:rsidRPr="005646BB">
              <w:rPr>
                <w:rFonts w:ascii="Lato" w:hAnsi="Lato" w:cs="Arial"/>
                <w:sz w:val="24"/>
                <w:szCs w:val="24"/>
              </w:rPr>
              <w:t>Rencontre avec l’équipe du projet</w:t>
            </w:r>
          </w:p>
        </w:tc>
        <w:tc>
          <w:tcPr>
            <w:tcW w:w="1559" w:type="dxa"/>
            <w:shd w:val="clear" w:color="auto" w:fill="auto"/>
          </w:tcPr>
          <w:p w14:paraId="7A7E0ABD" w14:textId="77777777" w:rsidR="000F16EF" w:rsidRPr="005646BB" w:rsidRDefault="000F16EF" w:rsidP="00747883">
            <w:pPr>
              <w:spacing w:after="0" w:line="276" w:lineRule="auto"/>
              <w:jc w:val="both"/>
              <w:rPr>
                <w:rFonts w:ascii="Lato" w:hAnsi="Lato" w:cs="Arial"/>
                <w:sz w:val="24"/>
                <w:szCs w:val="24"/>
              </w:rPr>
            </w:pPr>
            <w:r w:rsidRPr="005646BB">
              <w:rPr>
                <w:rFonts w:ascii="Lato" w:hAnsi="Lato" w:cs="Arial"/>
                <w:sz w:val="24"/>
                <w:szCs w:val="24"/>
              </w:rPr>
              <w:t>1 jour</w:t>
            </w:r>
          </w:p>
        </w:tc>
      </w:tr>
      <w:tr w:rsidR="000F16EF" w:rsidRPr="005646BB" w14:paraId="29BC90AD" w14:textId="77777777" w:rsidTr="000F16EF">
        <w:tc>
          <w:tcPr>
            <w:tcW w:w="7508" w:type="dxa"/>
            <w:shd w:val="clear" w:color="auto" w:fill="auto"/>
          </w:tcPr>
          <w:p w14:paraId="49FCC7E5" w14:textId="4D635D5A" w:rsidR="000F16EF" w:rsidRPr="005646BB" w:rsidRDefault="000F16EF" w:rsidP="00747883">
            <w:pPr>
              <w:spacing w:after="0" w:line="276" w:lineRule="auto"/>
              <w:jc w:val="both"/>
              <w:rPr>
                <w:rFonts w:ascii="Lato" w:hAnsi="Lato" w:cs="Arial"/>
                <w:sz w:val="24"/>
                <w:szCs w:val="24"/>
              </w:rPr>
            </w:pPr>
            <w:r>
              <w:rPr>
                <w:rFonts w:ascii="Lato" w:hAnsi="Lato" w:cs="Arial"/>
                <w:sz w:val="24"/>
                <w:szCs w:val="24"/>
              </w:rPr>
              <w:t>R</w:t>
            </w:r>
            <w:r w:rsidRPr="005646BB">
              <w:rPr>
                <w:rFonts w:ascii="Lato" w:hAnsi="Lato" w:cs="Arial"/>
                <w:sz w:val="24"/>
                <w:szCs w:val="24"/>
              </w:rPr>
              <w:t>encontre d’acteurs clés</w:t>
            </w:r>
            <w:r>
              <w:rPr>
                <w:rFonts w:ascii="Lato" w:hAnsi="Lato" w:cs="Arial"/>
                <w:sz w:val="24"/>
                <w:szCs w:val="24"/>
              </w:rPr>
              <w:t xml:space="preserve"> –</w:t>
            </w:r>
            <w:r w:rsidRPr="005646BB">
              <w:rPr>
                <w:rFonts w:ascii="Lato" w:hAnsi="Lato" w:cs="Arial"/>
                <w:sz w:val="24"/>
                <w:szCs w:val="24"/>
              </w:rPr>
              <w:t xml:space="preserve"> </w:t>
            </w:r>
            <w:r>
              <w:rPr>
                <w:rFonts w:ascii="Lato" w:hAnsi="Lato" w:cs="Arial"/>
                <w:sz w:val="24"/>
                <w:szCs w:val="24"/>
              </w:rPr>
              <w:t>Partage du r</w:t>
            </w:r>
            <w:r w:rsidRPr="005646BB">
              <w:rPr>
                <w:rFonts w:ascii="Lato" w:hAnsi="Lato" w:cs="Arial"/>
                <w:sz w:val="24"/>
                <w:szCs w:val="24"/>
              </w:rPr>
              <w:t xml:space="preserve">apport de </w:t>
            </w:r>
            <w:r>
              <w:rPr>
                <w:rFonts w:ascii="Lato" w:hAnsi="Lato" w:cs="Arial"/>
                <w:sz w:val="24"/>
                <w:szCs w:val="24"/>
              </w:rPr>
              <w:t>démarrage</w:t>
            </w:r>
          </w:p>
        </w:tc>
        <w:tc>
          <w:tcPr>
            <w:tcW w:w="1559" w:type="dxa"/>
            <w:shd w:val="clear" w:color="auto" w:fill="auto"/>
          </w:tcPr>
          <w:p w14:paraId="018D6DDE" w14:textId="78012168" w:rsidR="000F16EF" w:rsidRPr="005646BB" w:rsidRDefault="000F16EF" w:rsidP="00747883">
            <w:pPr>
              <w:spacing w:after="0" w:line="276" w:lineRule="auto"/>
              <w:jc w:val="both"/>
              <w:rPr>
                <w:rFonts w:ascii="Lato" w:hAnsi="Lato" w:cs="Arial"/>
                <w:sz w:val="24"/>
                <w:szCs w:val="24"/>
              </w:rPr>
            </w:pPr>
            <w:r>
              <w:rPr>
                <w:rFonts w:ascii="Lato" w:hAnsi="Lato" w:cs="Arial"/>
                <w:sz w:val="24"/>
                <w:szCs w:val="24"/>
              </w:rPr>
              <w:t>3</w:t>
            </w:r>
            <w:r w:rsidRPr="005646BB">
              <w:rPr>
                <w:rFonts w:ascii="Lato" w:hAnsi="Lato" w:cs="Arial"/>
                <w:sz w:val="24"/>
                <w:szCs w:val="24"/>
              </w:rPr>
              <w:t xml:space="preserve"> jours</w:t>
            </w:r>
          </w:p>
        </w:tc>
      </w:tr>
      <w:tr w:rsidR="000F16EF" w:rsidRPr="005646BB" w14:paraId="3361FEB0" w14:textId="77777777" w:rsidTr="000F16EF">
        <w:tc>
          <w:tcPr>
            <w:tcW w:w="7508" w:type="dxa"/>
            <w:shd w:val="clear" w:color="auto" w:fill="auto"/>
          </w:tcPr>
          <w:p w14:paraId="3D1F8BC3" w14:textId="77777777" w:rsidR="000F16EF" w:rsidRPr="005646BB" w:rsidRDefault="000F16EF" w:rsidP="00747883">
            <w:pPr>
              <w:spacing w:after="0" w:line="276" w:lineRule="auto"/>
              <w:jc w:val="both"/>
              <w:rPr>
                <w:rFonts w:ascii="Lato" w:hAnsi="Lato" w:cs="Arial"/>
                <w:sz w:val="24"/>
                <w:szCs w:val="24"/>
              </w:rPr>
            </w:pPr>
            <w:r w:rsidRPr="005646BB">
              <w:rPr>
                <w:rFonts w:ascii="Lato" w:hAnsi="Lato" w:cs="Arial"/>
                <w:sz w:val="24"/>
                <w:szCs w:val="24"/>
              </w:rPr>
              <w:t>Développement des outils de collecte de données – formations des équipes impliquées dans la collecte de données</w:t>
            </w:r>
          </w:p>
        </w:tc>
        <w:tc>
          <w:tcPr>
            <w:tcW w:w="1559" w:type="dxa"/>
            <w:shd w:val="clear" w:color="auto" w:fill="auto"/>
          </w:tcPr>
          <w:p w14:paraId="7E418A42" w14:textId="77777777" w:rsidR="000F16EF" w:rsidRPr="005646BB" w:rsidRDefault="000F16EF" w:rsidP="00747883">
            <w:pPr>
              <w:spacing w:after="0" w:line="276" w:lineRule="auto"/>
              <w:jc w:val="both"/>
              <w:rPr>
                <w:rFonts w:ascii="Lato" w:hAnsi="Lato" w:cs="Arial"/>
                <w:sz w:val="24"/>
                <w:szCs w:val="24"/>
              </w:rPr>
            </w:pPr>
            <w:r w:rsidRPr="005646BB">
              <w:rPr>
                <w:rFonts w:ascii="Lato" w:hAnsi="Lato" w:cs="Arial"/>
                <w:sz w:val="24"/>
                <w:szCs w:val="24"/>
              </w:rPr>
              <w:t>2 jours</w:t>
            </w:r>
          </w:p>
        </w:tc>
      </w:tr>
      <w:tr w:rsidR="000F16EF" w:rsidRPr="005646BB" w14:paraId="504C601D" w14:textId="77777777" w:rsidTr="000F16EF">
        <w:tc>
          <w:tcPr>
            <w:tcW w:w="7508" w:type="dxa"/>
            <w:shd w:val="clear" w:color="auto" w:fill="auto"/>
          </w:tcPr>
          <w:p w14:paraId="51747164" w14:textId="77777777" w:rsidR="000F16EF" w:rsidRPr="005646BB" w:rsidRDefault="000F16EF" w:rsidP="00747883">
            <w:pPr>
              <w:spacing w:after="0" w:line="276" w:lineRule="auto"/>
              <w:jc w:val="both"/>
              <w:rPr>
                <w:rFonts w:ascii="Lato" w:hAnsi="Lato" w:cs="Arial"/>
                <w:sz w:val="24"/>
                <w:szCs w:val="24"/>
              </w:rPr>
            </w:pPr>
            <w:r w:rsidRPr="005646BB">
              <w:rPr>
                <w:rFonts w:ascii="Lato" w:hAnsi="Lato" w:cs="Arial"/>
                <w:noProof/>
                <w:sz w:val="24"/>
                <w:szCs w:val="24"/>
              </w:rPr>
              <w:t>Travail de terrain – visite d’exploitations, entretiens…</w:t>
            </w:r>
          </w:p>
        </w:tc>
        <w:tc>
          <w:tcPr>
            <w:tcW w:w="1559" w:type="dxa"/>
            <w:shd w:val="clear" w:color="auto" w:fill="auto"/>
          </w:tcPr>
          <w:p w14:paraId="7B2EDFCB" w14:textId="5E6B7935" w:rsidR="000F16EF" w:rsidRPr="005646BB" w:rsidRDefault="000F16EF" w:rsidP="00747883">
            <w:pPr>
              <w:spacing w:after="0" w:line="276" w:lineRule="auto"/>
              <w:jc w:val="both"/>
              <w:rPr>
                <w:rFonts w:ascii="Lato" w:hAnsi="Lato" w:cs="Arial"/>
                <w:sz w:val="24"/>
                <w:szCs w:val="24"/>
              </w:rPr>
            </w:pPr>
            <w:r>
              <w:rPr>
                <w:rFonts w:ascii="Lato" w:hAnsi="Lato" w:cs="Arial"/>
                <w:sz w:val="24"/>
                <w:szCs w:val="24"/>
              </w:rPr>
              <w:t>15 jours</w:t>
            </w:r>
          </w:p>
        </w:tc>
      </w:tr>
      <w:tr w:rsidR="000F16EF" w:rsidRPr="005646BB" w14:paraId="55E2A017" w14:textId="77777777" w:rsidTr="000F16EF">
        <w:tc>
          <w:tcPr>
            <w:tcW w:w="7508" w:type="dxa"/>
            <w:shd w:val="clear" w:color="auto" w:fill="auto"/>
          </w:tcPr>
          <w:p w14:paraId="1D100BA2" w14:textId="77777777" w:rsidR="000F16EF" w:rsidRPr="005646BB" w:rsidRDefault="000F16EF" w:rsidP="00747883">
            <w:pPr>
              <w:spacing w:after="0" w:line="276" w:lineRule="auto"/>
              <w:jc w:val="both"/>
              <w:rPr>
                <w:rFonts w:ascii="Lato" w:hAnsi="Lato" w:cs="Arial"/>
                <w:sz w:val="24"/>
                <w:szCs w:val="24"/>
              </w:rPr>
            </w:pPr>
            <w:r w:rsidRPr="005646BB">
              <w:rPr>
                <w:rFonts w:ascii="Lato" w:hAnsi="Lato" w:cs="Arial"/>
                <w:sz w:val="24"/>
                <w:szCs w:val="24"/>
              </w:rPr>
              <w:t>Nettoyage des données/analyse</w:t>
            </w:r>
          </w:p>
        </w:tc>
        <w:tc>
          <w:tcPr>
            <w:tcW w:w="1559" w:type="dxa"/>
            <w:shd w:val="clear" w:color="auto" w:fill="auto"/>
          </w:tcPr>
          <w:p w14:paraId="0B9B0A31" w14:textId="5C15CBC8" w:rsidR="000F16EF" w:rsidRPr="005646BB" w:rsidRDefault="000F16EF" w:rsidP="00747883">
            <w:pPr>
              <w:spacing w:after="0" w:line="276" w:lineRule="auto"/>
              <w:jc w:val="both"/>
              <w:rPr>
                <w:rFonts w:ascii="Lato" w:hAnsi="Lato" w:cs="Arial"/>
                <w:sz w:val="24"/>
                <w:szCs w:val="24"/>
              </w:rPr>
            </w:pPr>
            <w:r>
              <w:rPr>
                <w:rFonts w:ascii="Lato" w:hAnsi="Lato" w:cs="Arial"/>
                <w:sz w:val="24"/>
                <w:szCs w:val="24"/>
              </w:rPr>
              <w:t>3</w:t>
            </w:r>
            <w:r w:rsidRPr="005646BB">
              <w:rPr>
                <w:rFonts w:ascii="Lato" w:hAnsi="Lato" w:cs="Arial"/>
                <w:sz w:val="24"/>
                <w:szCs w:val="24"/>
              </w:rPr>
              <w:t xml:space="preserve"> jours</w:t>
            </w:r>
          </w:p>
        </w:tc>
      </w:tr>
      <w:tr w:rsidR="000F16EF" w:rsidRPr="005646BB" w14:paraId="7C07F25F" w14:textId="77777777" w:rsidTr="00747883">
        <w:tc>
          <w:tcPr>
            <w:tcW w:w="7508" w:type="dxa"/>
            <w:shd w:val="clear" w:color="auto" w:fill="auto"/>
          </w:tcPr>
          <w:p w14:paraId="72246539" w14:textId="77777777" w:rsidR="000F16EF" w:rsidRPr="005646BB" w:rsidRDefault="000F16EF" w:rsidP="00747883">
            <w:pPr>
              <w:spacing w:after="0" w:line="276" w:lineRule="auto"/>
              <w:jc w:val="both"/>
              <w:rPr>
                <w:rFonts w:ascii="Lato" w:hAnsi="Lato" w:cs="Arial"/>
                <w:sz w:val="24"/>
                <w:szCs w:val="24"/>
              </w:rPr>
            </w:pPr>
            <w:r>
              <w:rPr>
                <w:rFonts w:ascii="Lato" w:hAnsi="Lato" w:cs="Arial"/>
                <w:sz w:val="24"/>
                <w:szCs w:val="24"/>
              </w:rPr>
              <w:t>A</w:t>
            </w:r>
            <w:r w:rsidRPr="005646BB">
              <w:rPr>
                <w:rFonts w:ascii="Lato" w:hAnsi="Lato" w:cs="Arial"/>
                <w:sz w:val="24"/>
                <w:szCs w:val="24"/>
              </w:rPr>
              <w:t>telier</w:t>
            </w:r>
            <w:r>
              <w:rPr>
                <w:rFonts w:ascii="Lato" w:hAnsi="Lato" w:cs="Arial"/>
                <w:sz w:val="24"/>
                <w:szCs w:val="24"/>
              </w:rPr>
              <w:t>s</w:t>
            </w:r>
            <w:r w:rsidRPr="005646BB">
              <w:rPr>
                <w:rFonts w:ascii="Lato" w:hAnsi="Lato" w:cs="Arial"/>
                <w:sz w:val="24"/>
                <w:szCs w:val="24"/>
              </w:rPr>
              <w:t xml:space="preserve"> de restitution</w:t>
            </w:r>
            <w:r>
              <w:rPr>
                <w:rFonts w:ascii="Lato" w:hAnsi="Lato" w:cs="Arial"/>
                <w:sz w:val="24"/>
                <w:szCs w:val="24"/>
              </w:rPr>
              <w:t xml:space="preserve"> (Maroua et Yaoundé)</w:t>
            </w:r>
          </w:p>
        </w:tc>
        <w:tc>
          <w:tcPr>
            <w:tcW w:w="1559" w:type="dxa"/>
            <w:shd w:val="clear" w:color="auto" w:fill="auto"/>
          </w:tcPr>
          <w:p w14:paraId="794C37DC" w14:textId="77777777" w:rsidR="000F16EF" w:rsidRPr="005646BB" w:rsidRDefault="000F16EF" w:rsidP="00747883">
            <w:pPr>
              <w:spacing w:after="0" w:line="276" w:lineRule="auto"/>
              <w:jc w:val="both"/>
              <w:rPr>
                <w:rFonts w:ascii="Lato" w:hAnsi="Lato" w:cs="Arial"/>
                <w:sz w:val="24"/>
                <w:szCs w:val="24"/>
              </w:rPr>
            </w:pPr>
            <w:r w:rsidRPr="005646BB">
              <w:rPr>
                <w:rFonts w:ascii="Lato" w:hAnsi="Lato" w:cs="Arial"/>
                <w:sz w:val="24"/>
                <w:szCs w:val="24"/>
              </w:rPr>
              <w:t>2 jours</w:t>
            </w:r>
          </w:p>
        </w:tc>
      </w:tr>
      <w:tr w:rsidR="000F16EF" w:rsidRPr="005646BB" w14:paraId="28F422F6" w14:textId="77777777" w:rsidTr="000F16EF">
        <w:tc>
          <w:tcPr>
            <w:tcW w:w="7508" w:type="dxa"/>
            <w:shd w:val="clear" w:color="auto" w:fill="auto"/>
          </w:tcPr>
          <w:p w14:paraId="57EA25AA" w14:textId="4B379637" w:rsidR="000F16EF" w:rsidRPr="005646BB" w:rsidRDefault="000F16EF" w:rsidP="00747883">
            <w:pPr>
              <w:spacing w:after="0" w:line="276" w:lineRule="auto"/>
              <w:jc w:val="both"/>
              <w:rPr>
                <w:rFonts w:ascii="Lato" w:hAnsi="Lato" w:cs="Arial"/>
                <w:sz w:val="24"/>
                <w:szCs w:val="24"/>
              </w:rPr>
            </w:pPr>
            <w:r w:rsidRPr="005646BB">
              <w:rPr>
                <w:rFonts w:ascii="Lato" w:hAnsi="Lato" w:cs="Arial"/>
                <w:sz w:val="24"/>
                <w:szCs w:val="24"/>
              </w:rPr>
              <w:t>R</w:t>
            </w:r>
            <w:r>
              <w:rPr>
                <w:rFonts w:ascii="Lato" w:hAnsi="Lato" w:cs="Arial"/>
                <w:sz w:val="24"/>
                <w:szCs w:val="24"/>
              </w:rPr>
              <w:t>édaction du r</w:t>
            </w:r>
            <w:r w:rsidRPr="005646BB">
              <w:rPr>
                <w:rFonts w:ascii="Lato" w:hAnsi="Lato" w:cs="Arial"/>
                <w:sz w:val="24"/>
                <w:szCs w:val="24"/>
              </w:rPr>
              <w:t xml:space="preserve">apport </w:t>
            </w:r>
            <w:r>
              <w:rPr>
                <w:rFonts w:ascii="Lato" w:hAnsi="Lato" w:cs="Arial"/>
                <w:sz w:val="24"/>
                <w:szCs w:val="24"/>
              </w:rPr>
              <w:t>et d</w:t>
            </w:r>
            <w:r w:rsidRPr="005646BB">
              <w:rPr>
                <w:rFonts w:ascii="Lato" w:hAnsi="Lato" w:cs="Arial"/>
                <w:sz w:val="24"/>
                <w:szCs w:val="24"/>
              </w:rPr>
              <w:t>éveloppement d’une première version de modules de formation techniques</w:t>
            </w:r>
          </w:p>
        </w:tc>
        <w:tc>
          <w:tcPr>
            <w:tcW w:w="1559" w:type="dxa"/>
            <w:shd w:val="clear" w:color="auto" w:fill="auto"/>
          </w:tcPr>
          <w:p w14:paraId="4CB3CE0A" w14:textId="2E8A9EAA" w:rsidR="000F16EF" w:rsidRPr="005646BB" w:rsidRDefault="000F16EF" w:rsidP="00747883">
            <w:pPr>
              <w:spacing w:after="0" w:line="276" w:lineRule="auto"/>
              <w:jc w:val="both"/>
              <w:rPr>
                <w:rFonts w:ascii="Lato" w:hAnsi="Lato" w:cs="Arial"/>
                <w:sz w:val="24"/>
                <w:szCs w:val="24"/>
              </w:rPr>
            </w:pPr>
            <w:r>
              <w:rPr>
                <w:rFonts w:ascii="Lato" w:hAnsi="Lato" w:cs="Arial"/>
                <w:sz w:val="24"/>
                <w:szCs w:val="24"/>
              </w:rPr>
              <w:t>5</w:t>
            </w:r>
            <w:r w:rsidRPr="005646BB">
              <w:rPr>
                <w:rFonts w:ascii="Lato" w:hAnsi="Lato" w:cs="Arial"/>
                <w:sz w:val="24"/>
                <w:szCs w:val="24"/>
              </w:rPr>
              <w:t xml:space="preserve"> jours</w:t>
            </w:r>
          </w:p>
        </w:tc>
      </w:tr>
      <w:tr w:rsidR="000F16EF" w:rsidRPr="005646BB" w14:paraId="5E664791" w14:textId="77777777" w:rsidTr="000F16EF">
        <w:tc>
          <w:tcPr>
            <w:tcW w:w="7508" w:type="dxa"/>
            <w:tcBorders>
              <w:top w:val="single" w:sz="4" w:space="0" w:color="auto"/>
              <w:left w:val="single" w:sz="4" w:space="0" w:color="auto"/>
              <w:bottom w:val="single" w:sz="4" w:space="0" w:color="auto"/>
              <w:right w:val="single" w:sz="4" w:space="0" w:color="auto"/>
            </w:tcBorders>
            <w:shd w:val="clear" w:color="auto" w:fill="auto"/>
          </w:tcPr>
          <w:p w14:paraId="36E77B0B" w14:textId="77777777" w:rsidR="000F16EF" w:rsidRPr="005646BB" w:rsidRDefault="000F16EF" w:rsidP="00747883">
            <w:pPr>
              <w:spacing w:after="0" w:line="276" w:lineRule="auto"/>
              <w:jc w:val="both"/>
              <w:rPr>
                <w:rFonts w:ascii="Lato" w:hAnsi="Lato" w:cs="Arial"/>
                <w:sz w:val="24"/>
                <w:szCs w:val="24"/>
              </w:rPr>
            </w:pPr>
            <w:r w:rsidRPr="005646BB">
              <w:rPr>
                <w:rFonts w:ascii="Lato" w:hAnsi="Lato" w:cs="Arial"/>
                <w:sz w:val="24"/>
                <w:szCs w:val="24"/>
              </w:rPr>
              <w:t xml:space="preserve">Réponse aux commentaires sur le rapport provisoire – </w:t>
            </w:r>
            <w:r>
              <w:rPr>
                <w:rFonts w:ascii="Lato" w:hAnsi="Lato" w:cs="Arial"/>
                <w:sz w:val="24"/>
                <w:szCs w:val="24"/>
              </w:rPr>
              <w:t xml:space="preserve">Rendu du </w:t>
            </w:r>
            <w:r w:rsidRPr="005646BB">
              <w:rPr>
                <w:rFonts w:ascii="Lato" w:hAnsi="Lato" w:cs="Arial"/>
                <w:sz w:val="24"/>
                <w:szCs w:val="24"/>
              </w:rPr>
              <w:t>rapport final</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968392C" w14:textId="77777777" w:rsidR="000F16EF" w:rsidRPr="005646BB" w:rsidRDefault="000F16EF" w:rsidP="00747883">
            <w:pPr>
              <w:spacing w:after="0" w:line="276" w:lineRule="auto"/>
              <w:jc w:val="both"/>
              <w:rPr>
                <w:rFonts w:ascii="Lato" w:hAnsi="Lato" w:cs="Arial"/>
                <w:sz w:val="24"/>
                <w:szCs w:val="24"/>
              </w:rPr>
            </w:pPr>
            <w:r w:rsidRPr="005646BB">
              <w:rPr>
                <w:rFonts w:ascii="Lato" w:hAnsi="Lato" w:cs="Arial"/>
                <w:sz w:val="24"/>
                <w:szCs w:val="24"/>
              </w:rPr>
              <w:t>4 jours</w:t>
            </w:r>
          </w:p>
        </w:tc>
      </w:tr>
      <w:tr w:rsidR="000F16EF" w:rsidRPr="005646BB" w14:paraId="01AEBE56" w14:textId="77777777" w:rsidTr="000F16EF">
        <w:tc>
          <w:tcPr>
            <w:tcW w:w="7508" w:type="dxa"/>
            <w:tcBorders>
              <w:top w:val="single" w:sz="4" w:space="0" w:color="auto"/>
              <w:left w:val="single" w:sz="4" w:space="0" w:color="auto"/>
              <w:bottom w:val="single" w:sz="4" w:space="0" w:color="auto"/>
              <w:right w:val="single" w:sz="4" w:space="0" w:color="auto"/>
            </w:tcBorders>
            <w:shd w:val="clear" w:color="auto" w:fill="auto"/>
          </w:tcPr>
          <w:p w14:paraId="14D465D0" w14:textId="77777777" w:rsidR="000F16EF" w:rsidRPr="005646BB" w:rsidRDefault="000F16EF" w:rsidP="00747883">
            <w:pPr>
              <w:spacing w:after="0" w:line="276" w:lineRule="auto"/>
              <w:jc w:val="both"/>
              <w:rPr>
                <w:rFonts w:ascii="Lato" w:hAnsi="Lato" w:cs="Arial"/>
                <w:b/>
                <w:sz w:val="24"/>
                <w:szCs w:val="24"/>
              </w:rPr>
            </w:pPr>
            <w:r w:rsidRPr="005646BB">
              <w:rPr>
                <w:rFonts w:ascii="Lato" w:hAnsi="Lato" w:cs="Arial"/>
                <w:b/>
                <w:sz w:val="24"/>
                <w:szCs w:val="24"/>
              </w:rPr>
              <w:t>Nombre total des jours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35291C3" w14:textId="16F59BB4" w:rsidR="000F16EF" w:rsidRPr="005646BB" w:rsidRDefault="000F16EF" w:rsidP="00747883">
            <w:pPr>
              <w:spacing w:after="0" w:line="276" w:lineRule="auto"/>
              <w:jc w:val="both"/>
              <w:rPr>
                <w:rFonts w:ascii="Lato" w:hAnsi="Lato" w:cs="Arial"/>
                <w:b/>
                <w:sz w:val="24"/>
                <w:szCs w:val="24"/>
              </w:rPr>
            </w:pPr>
            <w:r>
              <w:rPr>
                <w:rFonts w:ascii="Lato" w:hAnsi="Lato" w:cs="Arial"/>
                <w:b/>
                <w:sz w:val="24"/>
                <w:szCs w:val="24"/>
              </w:rPr>
              <w:t>37</w:t>
            </w:r>
            <w:r w:rsidRPr="005646BB">
              <w:rPr>
                <w:rFonts w:ascii="Lato" w:hAnsi="Lato" w:cs="Arial"/>
                <w:b/>
                <w:sz w:val="24"/>
                <w:szCs w:val="24"/>
              </w:rPr>
              <w:t xml:space="preserve"> jours</w:t>
            </w:r>
          </w:p>
        </w:tc>
      </w:tr>
    </w:tbl>
    <w:p w14:paraId="738C2954" w14:textId="77777777" w:rsidR="00CB2FA5" w:rsidRPr="005646BB" w:rsidRDefault="00CB2FA5" w:rsidP="00EB3268">
      <w:pPr>
        <w:spacing w:after="0" w:line="22" w:lineRule="atLeast"/>
        <w:ind w:firstLine="720"/>
        <w:jc w:val="both"/>
        <w:rPr>
          <w:rFonts w:ascii="Lato" w:hAnsi="Lato" w:cs="Arial"/>
          <w:b/>
          <w:sz w:val="24"/>
          <w:szCs w:val="24"/>
        </w:rPr>
      </w:pPr>
    </w:p>
    <w:p w14:paraId="631A6311" w14:textId="77777777" w:rsidR="00CB2FA5" w:rsidRPr="005646BB" w:rsidRDefault="00CB2FA5" w:rsidP="00EB3268">
      <w:pPr>
        <w:spacing w:after="0" w:line="22" w:lineRule="atLeast"/>
        <w:jc w:val="both"/>
        <w:rPr>
          <w:rFonts w:ascii="Lato" w:hAnsi="Lato" w:cs="Arial"/>
          <w:b/>
          <w:sz w:val="24"/>
          <w:szCs w:val="24"/>
        </w:rPr>
      </w:pPr>
    </w:p>
    <w:p w14:paraId="06575E38" w14:textId="3A5B49F5" w:rsidR="00CB2FA5" w:rsidRPr="005646BB" w:rsidRDefault="00EA3B18" w:rsidP="00EB3268">
      <w:pPr>
        <w:pStyle w:val="Paragraphedeliste"/>
        <w:numPr>
          <w:ilvl w:val="0"/>
          <w:numId w:val="5"/>
        </w:numPr>
        <w:spacing w:after="0" w:line="22" w:lineRule="atLeast"/>
        <w:jc w:val="both"/>
        <w:rPr>
          <w:rFonts w:ascii="Lato" w:hAnsi="Lato" w:cs="Arial"/>
          <w:b/>
          <w:sz w:val="24"/>
          <w:szCs w:val="24"/>
        </w:rPr>
      </w:pPr>
      <w:r>
        <w:rPr>
          <w:rFonts w:ascii="Lato" w:hAnsi="Lato" w:cs="Arial"/>
          <w:b/>
          <w:sz w:val="24"/>
          <w:szCs w:val="24"/>
        </w:rPr>
        <w:t>G</w:t>
      </w:r>
      <w:r w:rsidR="00CB2FA5" w:rsidRPr="005646BB">
        <w:rPr>
          <w:rFonts w:ascii="Lato" w:hAnsi="Lato" w:cs="Arial"/>
          <w:b/>
          <w:sz w:val="24"/>
          <w:szCs w:val="24"/>
        </w:rPr>
        <w:t>estion du (des) consultant(s)</w:t>
      </w:r>
    </w:p>
    <w:p w14:paraId="60C6320E" w14:textId="77777777" w:rsidR="00CB2FA5" w:rsidRPr="005646BB" w:rsidRDefault="00CB2FA5" w:rsidP="00EB3268">
      <w:pPr>
        <w:pStyle w:val="Paragraphedeliste"/>
        <w:spacing w:after="0" w:line="22" w:lineRule="atLeast"/>
        <w:ind w:left="1440"/>
        <w:jc w:val="both"/>
        <w:rPr>
          <w:rFonts w:ascii="Lato" w:hAnsi="Lato" w:cs="Arial"/>
          <w:b/>
          <w:sz w:val="24"/>
          <w:szCs w:val="24"/>
        </w:rPr>
      </w:pPr>
    </w:p>
    <w:p w14:paraId="32AD11F4" w14:textId="6350C465" w:rsidR="00EA3B18" w:rsidRPr="005646BB" w:rsidRDefault="00EA3B18" w:rsidP="006024FF">
      <w:pPr>
        <w:spacing w:after="0" w:line="22" w:lineRule="atLeast"/>
        <w:ind w:right="79"/>
        <w:jc w:val="both"/>
        <w:rPr>
          <w:rFonts w:ascii="Lato" w:hAnsi="Lato" w:cs="Arial"/>
          <w:sz w:val="24"/>
          <w:szCs w:val="24"/>
        </w:rPr>
      </w:pPr>
      <w:r>
        <w:rPr>
          <w:rFonts w:ascii="Lato" w:hAnsi="Lato" w:cs="Arial"/>
          <w:sz w:val="24"/>
          <w:szCs w:val="24"/>
        </w:rPr>
        <w:t>Le consultant travaillera en lien avec le Chef de projet SAME ACF, le Point Focal SAME RESILIANT, et avec l’appui des équipes terrain RESILIANT. La Coordinatrice Consortium RESILIANT sera le point focal du consultant pour la coordination globale de l’activité et les aspects contractuels (soumission des livrables, paiement, etc). Le Responsable de Département SAME ACF</w:t>
      </w:r>
      <w:r w:rsidR="005B379B" w:rsidRPr="005B379B">
        <w:rPr>
          <w:rFonts w:ascii="Lato" w:hAnsi="Lato" w:cs="Arial"/>
          <w:sz w:val="24"/>
          <w:szCs w:val="24"/>
        </w:rPr>
        <w:t xml:space="preserve"> </w:t>
      </w:r>
      <w:r w:rsidR="005B379B">
        <w:rPr>
          <w:rFonts w:ascii="Lato" w:hAnsi="Lato" w:cs="Arial"/>
          <w:sz w:val="24"/>
          <w:szCs w:val="24"/>
        </w:rPr>
        <w:t>et la Coordinatrice SANME PUI seront</w:t>
      </w:r>
      <w:r>
        <w:rPr>
          <w:rFonts w:ascii="Lato" w:hAnsi="Lato" w:cs="Arial"/>
          <w:sz w:val="24"/>
          <w:szCs w:val="24"/>
        </w:rPr>
        <w:t xml:space="preserve"> également impliqué</w:t>
      </w:r>
      <w:r w:rsidR="005B379B">
        <w:rPr>
          <w:rFonts w:ascii="Lato" w:hAnsi="Lato" w:cs="Arial"/>
          <w:sz w:val="24"/>
          <w:szCs w:val="24"/>
        </w:rPr>
        <w:t>s</w:t>
      </w:r>
      <w:r>
        <w:rPr>
          <w:rFonts w:ascii="Lato" w:hAnsi="Lato" w:cs="Arial"/>
          <w:sz w:val="24"/>
          <w:szCs w:val="24"/>
        </w:rPr>
        <w:t xml:space="preserve"> dans l’appui technique au consultant.</w:t>
      </w:r>
    </w:p>
    <w:p w14:paraId="459E2FEC" w14:textId="77777777" w:rsidR="00CB2FA5" w:rsidRPr="005646BB" w:rsidRDefault="00CB2FA5" w:rsidP="00EB3268">
      <w:pPr>
        <w:spacing w:after="0" w:line="22" w:lineRule="atLeast"/>
        <w:ind w:right="75"/>
        <w:jc w:val="both"/>
        <w:rPr>
          <w:rFonts w:ascii="Lato" w:hAnsi="Lato" w:cs="Arial"/>
          <w:sz w:val="24"/>
          <w:szCs w:val="24"/>
        </w:rPr>
      </w:pPr>
    </w:p>
    <w:p w14:paraId="27A83036" w14:textId="77777777" w:rsidR="00A9630F" w:rsidRPr="005646BB" w:rsidRDefault="00A9630F" w:rsidP="00EB3268">
      <w:pPr>
        <w:spacing w:after="0" w:line="22" w:lineRule="atLeast"/>
        <w:ind w:right="75"/>
        <w:jc w:val="both"/>
        <w:rPr>
          <w:rFonts w:ascii="Lato" w:hAnsi="Lato" w:cs="Arial"/>
          <w:sz w:val="24"/>
          <w:szCs w:val="24"/>
        </w:rPr>
      </w:pPr>
    </w:p>
    <w:p w14:paraId="7A4E601B" w14:textId="25C581A3" w:rsidR="00CB2FA5" w:rsidRPr="005646BB" w:rsidRDefault="00CB2FA5" w:rsidP="00EB3268">
      <w:pPr>
        <w:pStyle w:val="Paragraphedeliste"/>
        <w:numPr>
          <w:ilvl w:val="0"/>
          <w:numId w:val="5"/>
        </w:numPr>
        <w:spacing w:after="0" w:line="22" w:lineRule="atLeast"/>
        <w:ind w:right="75"/>
        <w:jc w:val="both"/>
        <w:rPr>
          <w:rFonts w:ascii="Lato" w:hAnsi="Lato" w:cs="Arial"/>
          <w:b/>
          <w:sz w:val="24"/>
          <w:szCs w:val="24"/>
        </w:rPr>
      </w:pPr>
      <w:r w:rsidRPr="005646BB">
        <w:rPr>
          <w:rFonts w:ascii="Lato" w:hAnsi="Lato" w:cs="Arial"/>
          <w:b/>
          <w:sz w:val="24"/>
          <w:szCs w:val="24"/>
        </w:rPr>
        <w:t>Considérations éthiques et légales</w:t>
      </w:r>
    </w:p>
    <w:p w14:paraId="2BC9D981" w14:textId="77777777" w:rsidR="00CB2FA5" w:rsidRPr="000F16EF" w:rsidRDefault="00CB2FA5" w:rsidP="000F16EF">
      <w:pPr>
        <w:spacing w:after="0" w:line="22" w:lineRule="atLeast"/>
        <w:ind w:right="75"/>
        <w:jc w:val="both"/>
        <w:rPr>
          <w:rFonts w:ascii="Lato" w:hAnsi="Lato" w:cs="Arial"/>
          <w:b/>
          <w:sz w:val="24"/>
          <w:szCs w:val="24"/>
        </w:rPr>
      </w:pPr>
    </w:p>
    <w:p w14:paraId="79AA00B4" w14:textId="3893A746" w:rsidR="00CB2FA5" w:rsidRPr="005646BB" w:rsidRDefault="00CB2FA5" w:rsidP="006024FF">
      <w:pPr>
        <w:tabs>
          <w:tab w:val="left" w:pos="1843"/>
        </w:tabs>
        <w:spacing w:after="0" w:line="22" w:lineRule="atLeast"/>
        <w:ind w:right="79"/>
        <w:jc w:val="both"/>
        <w:rPr>
          <w:rFonts w:ascii="Lato" w:hAnsi="Lato" w:cs="Arial"/>
          <w:sz w:val="24"/>
          <w:szCs w:val="24"/>
        </w:rPr>
      </w:pPr>
      <w:r w:rsidRPr="005646BB">
        <w:rPr>
          <w:rFonts w:ascii="Lato" w:hAnsi="Lato" w:cs="Arial"/>
          <w:sz w:val="24"/>
          <w:szCs w:val="24"/>
        </w:rPr>
        <w:t xml:space="preserve">La propriété de l'ébauche et de la documentation finale appartient à </w:t>
      </w:r>
      <w:r w:rsidR="00B66483">
        <w:rPr>
          <w:rFonts w:ascii="Lato" w:hAnsi="Lato" w:cs="Arial"/>
          <w:sz w:val="24"/>
          <w:szCs w:val="24"/>
        </w:rPr>
        <w:t>Action Contre la Faim</w:t>
      </w:r>
      <w:r w:rsidR="00B66483" w:rsidRPr="005646BB">
        <w:rPr>
          <w:rFonts w:ascii="Lato" w:hAnsi="Lato" w:cs="Arial"/>
          <w:sz w:val="24"/>
          <w:szCs w:val="24"/>
        </w:rPr>
        <w:t xml:space="preserve"> </w:t>
      </w:r>
      <w:r w:rsidR="000F16EF">
        <w:rPr>
          <w:rFonts w:ascii="Lato" w:hAnsi="Lato" w:cs="Arial"/>
          <w:sz w:val="24"/>
          <w:szCs w:val="24"/>
        </w:rPr>
        <w:t>et au bailleur</w:t>
      </w:r>
      <w:r w:rsidRPr="005646BB">
        <w:rPr>
          <w:rFonts w:ascii="Lato" w:hAnsi="Lato" w:cs="Arial"/>
          <w:sz w:val="24"/>
          <w:szCs w:val="24"/>
        </w:rPr>
        <w:t xml:space="preserve"> de fond</w:t>
      </w:r>
      <w:r w:rsidR="0099678E" w:rsidRPr="005646BB">
        <w:rPr>
          <w:rFonts w:ascii="Lato" w:hAnsi="Lato" w:cs="Arial"/>
          <w:sz w:val="24"/>
          <w:szCs w:val="24"/>
        </w:rPr>
        <w:t xml:space="preserve"> du projet (</w:t>
      </w:r>
      <w:r w:rsidRPr="005646BB">
        <w:rPr>
          <w:rFonts w:ascii="Lato" w:hAnsi="Lato" w:cs="Arial"/>
          <w:sz w:val="24"/>
          <w:szCs w:val="24"/>
        </w:rPr>
        <w:t xml:space="preserve">Agence Française de Développement). Le document, ou la publication qui s'y rapporte, ne sera partagé avec personne sauf Action contre la faim avant la remise par Action Contre la Faim du document final à l’Agence Française de Développement. Action Contre la Faim sera le principal destinataire de l'analyse et ses résultats pourraient avoir une incidence sur les stratégies opérationnelles et techniques. Ceci étant dit, Action Contre la Faim partagera les résultats de l'analyse avec les groupes </w:t>
      </w:r>
      <w:r w:rsidR="000F16EF">
        <w:rPr>
          <w:rFonts w:ascii="Lato" w:hAnsi="Lato" w:cs="Arial"/>
          <w:sz w:val="24"/>
          <w:szCs w:val="24"/>
        </w:rPr>
        <w:t>suivants</w:t>
      </w:r>
      <w:r w:rsidR="0099678E" w:rsidRPr="005646BB">
        <w:rPr>
          <w:rFonts w:ascii="Lato" w:hAnsi="Lato" w:cs="Arial"/>
          <w:sz w:val="24"/>
          <w:szCs w:val="24"/>
        </w:rPr>
        <w:t>:</w:t>
      </w:r>
    </w:p>
    <w:p w14:paraId="09E9E73D" w14:textId="038E6B02" w:rsidR="00CB2FA5" w:rsidRPr="005646BB" w:rsidRDefault="00CB2FA5" w:rsidP="00EB3268">
      <w:pPr>
        <w:pStyle w:val="Paragraphedeliste"/>
        <w:numPr>
          <w:ilvl w:val="0"/>
          <w:numId w:val="9"/>
        </w:numPr>
        <w:spacing w:after="0" w:line="22" w:lineRule="atLeast"/>
        <w:ind w:right="80"/>
        <w:jc w:val="both"/>
        <w:rPr>
          <w:rFonts w:ascii="Lato" w:hAnsi="Lato" w:cs="Arial"/>
          <w:sz w:val="24"/>
          <w:szCs w:val="24"/>
        </w:rPr>
      </w:pPr>
      <w:r w:rsidRPr="005646BB">
        <w:rPr>
          <w:rFonts w:ascii="Lato" w:hAnsi="Lato" w:cs="Arial"/>
          <w:sz w:val="24"/>
          <w:szCs w:val="24"/>
        </w:rPr>
        <w:t>Bailleur</w:t>
      </w:r>
      <w:r w:rsidR="000F16EF">
        <w:rPr>
          <w:rFonts w:ascii="Lato" w:hAnsi="Lato" w:cs="Arial"/>
          <w:sz w:val="24"/>
          <w:szCs w:val="24"/>
        </w:rPr>
        <w:t>(</w:t>
      </w:r>
      <w:r w:rsidRPr="005646BB">
        <w:rPr>
          <w:rFonts w:ascii="Lato" w:hAnsi="Lato" w:cs="Arial"/>
          <w:sz w:val="24"/>
          <w:szCs w:val="24"/>
        </w:rPr>
        <w:t>s</w:t>
      </w:r>
      <w:r w:rsidR="000F16EF">
        <w:rPr>
          <w:rFonts w:ascii="Lato" w:hAnsi="Lato" w:cs="Arial"/>
          <w:sz w:val="24"/>
          <w:szCs w:val="24"/>
        </w:rPr>
        <w:t>)</w:t>
      </w:r>
      <w:r w:rsidRPr="005646BB">
        <w:rPr>
          <w:rFonts w:ascii="Lato" w:hAnsi="Lato" w:cs="Arial"/>
          <w:sz w:val="24"/>
          <w:szCs w:val="24"/>
        </w:rPr>
        <w:t xml:space="preserve"> de </w:t>
      </w:r>
      <w:r w:rsidR="0099678E" w:rsidRPr="005646BB">
        <w:rPr>
          <w:rFonts w:ascii="Lato" w:hAnsi="Lato" w:cs="Arial"/>
          <w:sz w:val="24"/>
          <w:szCs w:val="24"/>
        </w:rPr>
        <w:t>fond</w:t>
      </w:r>
      <w:r w:rsidR="000F16EF">
        <w:rPr>
          <w:rFonts w:ascii="Lato" w:hAnsi="Lato" w:cs="Arial"/>
          <w:sz w:val="24"/>
          <w:szCs w:val="24"/>
        </w:rPr>
        <w:t>(</w:t>
      </w:r>
      <w:r w:rsidR="0099678E" w:rsidRPr="005646BB">
        <w:rPr>
          <w:rFonts w:ascii="Lato" w:hAnsi="Lato" w:cs="Arial"/>
          <w:sz w:val="24"/>
          <w:szCs w:val="24"/>
        </w:rPr>
        <w:t>s</w:t>
      </w:r>
      <w:r w:rsidR="000F16EF">
        <w:rPr>
          <w:rFonts w:ascii="Lato" w:hAnsi="Lato" w:cs="Arial"/>
          <w:sz w:val="24"/>
          <w:szCs w:val="24"/>
        </w:rPr>
        <w:t>)</w:t>
      </w:r>
      <w:r w:rsidR="0099678E" w:rsidRPr="005646BB">
        <w:rPr>
          <w:rFonts w:ascii="Lato" w:hAnsi="Lato" w:cs="Arial"/>
          <w:sz w:val="24"/>
          <w:szCs w:val="24"/>
        </w:rPr>
        <w:t xml:space="preserve"> ;</w:t>
      </w:r>
    </w:p>
    <w:p w14:paraId="6D58CDB9" w14:textId="77777777" w:rsidR="00CB2FA5" w:rsidRPr="005646BB" w:rsidRDefault="00CB2FA5" w:rsidP="00EB3268">
      <w:pPr>
        <w:pStyle w:val="Paragraphedeliste"/>
        <w:numPr>
          <w:ilvl w:val="0"/>
          <w:numId w:val="9"/>
        </w:numPr>
        <w:spacing w:after="0" w:line="22" w:lineRule="atLeast"/>
        <w:ind w:right="80"/>
        <w:jc w:val="both"/>
        <w:rPr>
          <w:rFonts w:ascii="Lato" w:hAnsi="Lato" w:cs="Arial"/>
          <w:sz w:val="24"/>
          <w:szCs w:val="24"/>
        </w:rPr>
      </w:pPr>
      <w:r w:rsidRPr="005646BB">
        <w:rPr>
          <w:rFonts w:ascii="Lato" w:hAnsi="Lato" w:cs="Arial"/>
          <w:sz w:val="24"/>
          <w:szCs w:val="24"/>
        </w:rPr>
        <w:lastRenderedPageBreak/>
        <w:t>Autres ONGs</w:t>
      </w:r>
      <w:r w:rsidR="00A9630F" w:rsidRPr="005646BB">
        <w:rPr>
          <w:rFonts w:ascii="Lato" w:hAnsi="Lato" w:cs="Arial"/>
          <w:sz w:val="24"/>
          <w:szCs w:val="24"/>
        </w:rPr>
        <w:t xml:space="preserve"> </w:t>
      </w:r>
      <w:r w:rsidRPr="005646BB">
        <w:rPr>
          <w:rFonts w:ascii="Lato" w:hAnsi="Lato" w:cs="Arial"/>
          <w:sz w:val="24"/>
          <w:szCs w:val="24"/>
        </w:rPr>
        <w:t>;</w:t>
      </w:r>
    </w:p>
    <w:p w14:paraId="02D925C0" w14:textId="77777777" w:rsidR="00CB2FA5" w:rsidRPr="005646BB" w:rsidRDefault="00CB2FA5" w:rsidP="00EB3268">
      <w:pPr>
        <w:pStyle w:val="Paragraphedeliste"/>
        <w:numPr>
          <w:ilvl w:val="0"/>
          <w:numId w:val="9"/>
        </w:numPr>
        <w:spacing w:after="0" w:line="22" w:lineRule="atLeast"/>
        <w:ind w:right="80"/>
        <w:jc w:val="both"/>
        <w:rPr>
          <w:rFonts w:ascii="Lato" w:hAnsi="Lato" w:cs="Arial"/>
          <w:sz w:val="24"/>
          <w:szCs w:val="24"/>
        </w:rPr>
      </w:pPr>
      <w:r w:rsidRPr="005646BB">
        <w:rPr>
          <w:rFonts w:ascii="Lato" w:hAnsi="Lato" w:cs="Arial"/>
          <w:sz w:val="24"/>
          <w:szCs w:val="24"/>
        </w:rPr>
        <w:t xml:space="preserve">Services techniques de </w:t>
      </w:r>
      <w:r w:rsidR="0099678E" w:rsidRPr="005646BB">
        <w:rPr>
          <w:rFonts w:ascii="Lato" w:hAnsi="Lato" w:cs="Arial"/>
          <w:sz w:val="24"/>
          <w:szCs w:val="24"/>
        </w:rPr>
        <w:t>l’Etat ;</w:t>
      </w:r>
    </w:p>
    <w:p w14:paraId="5F89EDD2" w14:textId="77777777" w:rsidR="00CB2FA5" w:rsidRPr="005646BB" w:rsidRDefault="00CB2FA5" w:rsidP="00EB3268">
      <w:pPr>
        <w:pStyle w:val="Paragraphedeliste"/>
        <w:numPr>
          <w:ilvl w:val="0"/>
          <w:numId w:val="9"/>
        </w:numPr>
        <w:spacing w:after="0" w:line="22" w:lineRule="atLeast"/>
        <w:ind w:right="80"/>
        <w:jc w:val="both"/>
        <w:rPr>
          <w:rFonts w:ascii="Lato" w:hAnsi="Lato" w:cs="Arial"/>
          <w:sz w:val="24"/>
          <w:szCs w:val="24"/>
        </w:rPr>
      </w:pPr>
      <w:r w:rsidRPr="005646BB">
        <w:rPr>
          <w:rFonts w:ascii="Lato" w:hAnsi="Lato" w:cs="Arial"/>
          <w:sz w:val="24"/>
          <w:szCs w:val="24"/>
        </w:rPr>
        <w:t>Divers organes de coordination.</w:t>
      </w:r>
    </w:p>
    <w:p w14:paraId="49757E89" w14:textId="77777777" w:rsidR="00CB2FA5" w:rsidRPr="005646BB" w:rsidRDefault="00CB2FA5" w:rsidP="00EB3268">
      <w:pPr>
        <w:spacing w:after="0" w:line="22" w:lineRule="atLeast"/>
        <w:ind w:right="80"/>
        <w:jc w:val="both"/>
        <w:rPr>
          <w:rFonts w:ascii="Lato" w:hAnsi="Lato" w:cs="Arial"/>
          <w:sz w:val="24"/>
          <w:szCs w:val="24"/>
        </w:rPr>
      </w:pPr>
      <w:r w:rsidRPr="005646BB">
        <w:rPr>
          <w:rFonts w:ascii="Lato" w:hAnsi="Lato" w:cs="Arial"/>
          <w:sz w:val="24"/>
          <w:szCs w:val="24"/>
        </w:rPr>
        <w:t>Pour les consultants indépendants, il est important que le consultant n’ait aucun lien avec la gestion de projet ni aucun autre conflit d’intérêts pouvant nuire à l’indépendance de l’activité.</w:t>
      </w:r>
    </w:p>
    <w:p w14:paraId="3B84382B" w14:textId="65453517" w:rsidR="00CB2FA5" w:rsidRDefault="00CB2FA5" w:rsidP="00EB3268">
      <w:pPr>
        <w:spacing w:after="0" w:line="22" w:lineRule="atLeast"/>
        <w:ind w:right="80"/>
        <w:jc w:val="both"/>
        <w:rPr>
          <w:rFonts w:ascii="Lato" w:hAnsi="Lato" w:cs="Arial"/>
          <w:sz w:val="24"/>
          <w:szCs w:val="24"/>
        </w:rPr>
      </w:pPr>
    </w:p>
    <w:p w14:paraId="2B12AB04" w14:textId="77777777" w:rsidR="006024FF" w:rsidRPr="005646BB" w:rsidRDefault="006024FF" w:rsidP="00EB3268">
      <w:pPr>
        <w:spacing w:after="0" w:line="22" w:lineRule="atLeast"/>
        <w:ind w:right="80"/>
        <w:jc w:val="both"/>
        <w:rPr>
          <w:rFonts w:ascii="Lato" w:hAnsi="Lato" w:cs="Arial"/>
          <w:sz w:val="24"/>
          <w:szCs w:val="24"/>
        </w:rPr>
      </w:pPr>
    </w:p>
    <w:p w14:paraId="6E033C31" w14:textId="5887673E" w:rsidR="00CB2FA5" w:rsidRPr="005646BB" w:rsidRDefault="00CB2FA5" w:rsidP="000F16EF">
      <w:pPr>
        <w:pStyle w:val="Paragraphedeliste"/>
        <w:numPr>
          <w:ilvl w:val="0"/>
          <w:numId w:val="5"/>
        </w:numPr>
        <w:spacing w:after="0" w:line="22" w:lineRule="atLeast"/>
        <w:ind w:right="75"/>
        <w:jc w:val="both"/>
        <w:rPr>
          <w:rFonts w:ascii="Lato" w:hAnsi="Lato" w:cs="Arial"/>
          <w:b/>
          <w:sz w:val="24"/>
          <w:szCs w:val="24"/>
        </w:rPr>
      </w:pPr>
      <w:r w:rsidRPr="005646BB">
        <w:rPr>
          <w:rFonts w:ascii="Lato" w:hAnsi="Lato" w:cs="Arial"/>
          <w:b/>
          <w:sz w:val="24"/>
          <w:szCs w:val="24"/>
        </w:rPr>
        <w:t xml:space="preserve"> Propriété </w:t>
      </w:r>
      <w:r w:rsidR="0099678E" w:rsidRPr="005646BB">
        <w:rPr>
          <w:rFonts w:ascii="Lato" w:hAnsi="Lato" w:cs="Arial"/>
          <w:b/>
          <w:sz w:val="24"/>
          <w:szCs w:val="24"/>
        </w:rPr>
        <w:t>intellectuelle</w:t>
      </w:r>
    </w:p>
    <w:p w14:paraId="1D69F39E" w14:textId="77777777" w:rsidR="006024FF" w:rsidRDefault="006024FF" w:rsidP="00EB3268">
      <w:pPr>
        <w:spacing w:after="0" w:line="22" w:lineRule="atLeast"/>
        <w:ind w:right="78"/>
        <w:jc w:val="both"/>
        <w:rPr>
          <w:rFonts w:ascii="Lato" w:hAnsi="Lato" w:cs="Arial"/>
          <w:sz w:val="24"/>
          <w:szCs w:val="24"/>
        </w:rPr>
      </w:pPr>
    </w:p>
    <w:p w14:paraId="0D291E76" w14:textId="0637955E" w:rsidR="00CB2FA5" w:rsidRPr="005646BB" w:rsidRDefault="00CB2FA5" w:rsidP="00EB3268">
      <w:pPr>
        <w:spacing w:after="0" w:line="22" w:lineRule="atLeast"/>
        <w:ind w:right="78"/>
        <w:jc w:val="both"/>
        <w:rPr>
          <w:rFonts w:ascii="Lato" w:hAnsi="Lato" w:cs="Arial"/>
          <w:sz w:val="24"/>
          <w:szCs w:val="24"/>
        </w:rPr>
      </w:pPr>
      <w:r w:rsidRPr="005646BB">
        <w:rPr>
          <w:rFonts w:ascii="Lato" w:hAnsi="Lato" w:cs="Arial"/>
          <w:sz w:val="24"/>
          <w:szCs w:val="24"/>
        </w:rPr>
        <w:t>Toute la documentation relative à la mission (qu’elle soit ou non dans le cadre de ses fonctions) reste la propriété exclusive d’Action Contre la Faim.</w:t>
      </w:r>
    </w:p>
    <w:p w14:paraId="7D8255AD" w14:textId="308C25EC" w:rsidR="00CB2FA5" w:rsidRDefault="00CB2FA5" w:rsidP="00EB3268">
      <w:pPr>
        <w:spacing w:after="0" w:line="22" w:lineRule="atLeast"/>
        <w:ind w:right="78"/>
        <w:jc w:val="both"/>
        <w:rPr>
          <w:rFonts w:ascii="Lato" w:hAnsi="Lato" w:cs="Arial"/>
          <w:sz w:val="24"/>
          <w:szCs w:val="24"/>
        </w:rPr>
      </w:pPr>
    </w:p>
    <w:p w14:paraId="0B97ACA0" w14:textId="77777777" w:rsidR="000F16EF" w:rsidRPr="005646BB" w:rsidRDefault="000F16EF" w:rsidP="00EB3268">
      <w:pPr>
        <w:spacing w:after="0" w:line="22" w:lineRule="atLeast"/>
        <w:ind w:right="78"/>
        <w:jc w:val="both"/>
        <w:rPr>
          <w:rFonts w:ascii="Lato" w:hAnsi="Lato" w:cs="Arial"/>
          <w:sz w:val="24"/>
          <w:szCs w:val="24"/>
        </w:rPr>
      </w:pPr>
    </w:p>
    <w:p w14:paraId="0C1DD2A0" w14:textId="5D909B20" w:rsidR="00CB2FA5" w:rsidRPr="005646BB" w:rsidRDefault="00CB2FA5" w:rsidP="00EB3268">
      <w:pPr>
        <w:pStyle w:val="Paragraphedeliste"/>
        <w:numPr>
          <w:ilvl w:val="0"/>
          <w:numId w:val="5"/>
        </w:numPr>
        <w:spacing w:after="0" w:line="22" w:lineRule="atLeast"/>
        <w:ind w:right="78"/>
        <w:jc w:val="both"/>
        <w:rPr>
          <w:rFonts w:ascii="Lato" w:hAnsi="Lato" w:cs="Arial"/>
          <w:b/>
          <w:sz w:val="24"/>
          <w:szCs w:val="24"/>
        </w:rPr>
      </w:pPr>
      <w:r w:rsidRPr="005646BB">
        <w:rPr>
          <w:rFonts w:ascii="Lato" w:hAnsi="Lato" w:cs="Arial"/>
          <w:b/>
          <w:sz w:val="24"/>
          <w:szCs w:val="24"/>
        </w:rPr>
        <w:t>Profil du (des) consultant (s</w:t>
      </w:r>
      <w:r w:rsidR="0099678E" w:rsidRPr="005646BB">
        <w:rPr>
          <w:rFonts w:ascii="Lato" w:hAnsi="Lato" w:cs="Arial"/>
          <w:b/>
          <w:sz w:val="24"/>
          <w:szCs w:val="24"/>
        </w:rPr>
        <w:t>)</w:t>
      </w:r>
    </w:p>
    <w:p w14:paraId="6F25F281" w14:textId="0F9C0028" w:rsidR="00CB2FA5" w:rsidRPr="005646BB" w:rsidRDefault="00CB2FA5" w:rsidP="00EB3268">
      <w:pPr>
        <w:pStyle w:val="Paragraphedeliste"/>
        <w:suppressAutoHyphens/>
        <w:snapToGrid w:val="0"/>
        <w:spacing w:after="0" w:line="22" w:lineRule="atLeast"/>
        <w:ind w:left="1440"/>
        <w:jc w:val="both"/>
        <w:rPr>
          <w:rFonts w:ascii="Lato" w:hAnsi="Lato" w:cs="Arial"/>
          <w:b/>
          <w:sz w:val="24"/>
          <w:szCs w:val="24"/>
        </w:rPr>
      </w:pPr>
    </w:p>
    <w:p w14:paraId="1DD5296A" w14:textId="289FC1A0" w:rsidR="00CB2FA5" w:rsidRPr="005646BB" w:rsidRDefault="00CB2FA5" w:rsidP="00EB3268">
      <w:pPr>
        <w:pStyle w:val="Paragraphedeliste"/>
        <w:numPr>
          <w:ilvl w:val="0"/>
          <w:numId w:val="10"/>
        </w:numPr>
        <w:suppressAutoHyphens/>
        <w:spacing w:after="0" w:line="22" w:lineRule="atLeast"/>
        <w:jc w:val="both"/>
        <w:rPr>
          <w:rFonts w:ascii="Lato" w:hAnsi="Lato" w:cs="Arial"/>
          <w:sz w:val="24"/>
          <w:szCs w:val="24"/>
        </w:rPr>
      </w:pPr>
      <w:r w:rsidRPr="005646BB">
        <w:rPr>
          <w:rFonts w:ascii="Lato" w:hAnsi="Lato" w:cs="Arial"/>
          <w:sz w:val="24"/>
          <w:szCs w:val="24"/>
        </w:rPr>
        <w:t>Maîtrise (master II) dans une discipline liée à l'agriculture, l'agroéconomie</w:t>
      </w:r>
      <w:r w:rsidR="004678AC">
        <w:rPr>
          <w:rFonts w:ascii="Lato" w:hAnsi="Lato" w:cs="Arial"/>
          <w:sz w:val="24"/>
          <w:szCs w:val="24"/>
        </w:rPr>
        <w:t>, la sociologie rurale</w:t>
      </w:r>
      <w:r w:rsidRPr="005646BB">
        <w:rPr>
          <w:rFonts w:ascii="Lato" w:hAnsi="Lato" w:cs="Arial"/>
          <w:sz w:val="24"/>
          <w:szCs w:val="24"/>
        </w:rPr>
        <w:t xml:space="preserve"> ou une autre discipline pertinente, ou expérience de travail équivalente tenant lieu de diplôme ;</w:t>
      </w:r>
    </w:p>
    <w:p w14:paraId="15A28660" w14:textId="77777777" w:rsidR="00CB2FA5" w:rsidRPr="005646BB" w:rsidRDefault="00CB2FA5" w:rsidP="00EB3268">
      <w:pPr>
        <w:pStyle w:val="Paragraphedeliste"/>
        <w:numPr>
          <w:ilvl w:val="0"/>
          <w:numId w:val="10"/>
        </w:numPr>
        <w:suppressAutoHyphens/>
        <w:spacing w:after="0" w:line="22" w:lineRule="atLeast"/>
        <w:jc w:val="both"/>
        <w:rPr>
          <w:rFonts w:ascii="Lato" w:hAnsi="Lato" w:cs="Arial"/>
          <w:sz w:val="24"/>
          <w:szCs w:val="24"/>
        </w:rPr>
      </w:pPr>
      <w:r w:rsidRPr="005646BB">
        <w:rPr>
          <w:rFonts w:ascii="Lato" w:hAnsi="Lato" w:cs="Arial"/>
          <w:sz w:val="24"/>
          <w:szCs w:val="24"/>
        </w:rPr>
        <w:t>Expérience confirmée (au moins 10 ans) en programmation liée à l'agriculture </w:t>
      </w:r>
      <w:r w:rsidR="0099678E" w:rsidRPr="005646BB">
        <w:rPr>
          <w:rFonts w:ascii="Lato" w:hAnsi="Lato" w:cs="Arial"/>
          <w:sz w:val="24"/>
          <w:szCs w:val="24"/>
        </w:rPr>
        <w:t>et aux actions de résilience :</w:t>
      </w:r>
    </w:p>
    <w:p w14:paraId="1709D390" w14:textId="77777777" w:rsidR="00CB2FA5" w:rsidRPr="005646BB" w:rsidRDefault="00CB2FA5" w:rsidP="00EB3268">
      <w:pPr>
        <w:pStyle w:val="Paragraphedeliste"/>
        <w:numPr>
          <w:ilvl w:val="0"/>
          <w:numId w:val="10"/>
        </w:numPr>
        <w:suppressAutoHyphens/>
        <w:spacing w:after="0" w:line="22" w:lineRule="atLeast"/>
        <w:jc w:val="both"/>
        <w:rPr>
          <w:rFonts w:ascii="Lato" w:hAnsi="Lato" w:cs="Arial"/>
          <w:sz w:val="24"/>
          <w:szCs w:val="24"/>
        </w:rPr>
      </w:pPr>
      <w:r w:rsidRPr="005646BB">
        <w:rPr>
          <w:rFonts w:ascii="Lato" w:hAnsi="Lato" w:cs="Arial"/>
          <w:sz w:val="24"/>
          <w:szCs w:val="24"/>
        </w:rPr>
        <w:t>Expérience dans la réalisation d'au moins deux études sur l'agriculture durable et / ou respectueuse du climat dans des zones climatiques similaires, dont au moins une en tant que consultant principal ;</w:t>
      </w:r>
    </w:p>
    <w:p w14:paraId="6F06081D" w14:textId="77777777" w:rsidR="00CB2FA5" w:rsidRPr="005646BB" w:rsidRDefault="00CB2FA5" w:rsidP="00EB3268">
      <w:pPr>
        <w:pStyle w:val="Paragraphedeliste"/>
        <w:numPr>
          <w:ilvl w:val="0"/>
          <w:numId w:val="10"/>
        </w:numPr>
        <w:suppressAutoHyphens/>
        <w:spacing w:after="0" w:line="22" w:lineRule="atLeast"/>
        <w:jc w:val="both"/>
        <w:rPr>
          <w:rFonts w:ascii="Lato" w:hAnsi="Lato" w:cs="Arial"/>
          <w:sz w:val="24"/>
          <w:szCs w:val="24"/>
        </w:rPr>
      </w:pPr>
      <w:r w:rsidRPr="005646BB">
        <w:rPr>
          <w:rFonts w:ascii="Lato" w:hAnsi="Lato" w:cs="Arial"/>
          <w:sz w:val="24"/>
          <w:szCs w:val="24"/>
        </w:rPr>
        <w:t>Engagement fort en faveur du renforcement des capacités du personnel national et des partenaires, avec la volonté d'adopter une approche participative et consultative.</w:t>
      </w:r>
    </w:p>
    <w:p w14:paraId="55722157" w14:textId="77777777" w:rsidR="00CB2FA5" w:rsidRPr="005646BB" w:rsidRDefault="00CB2FA5" w:rsidP="00EB3268">
      <w:pPr>
        <w:pStyle w:val="Paragraphedeliste"/>
        <w:numPr>
          <w:ilvl w:val="0"/>
          <w:numId w:val="10"/>
        </w:numPr>
        <w:suppressAutoHyphens/>
        <w:spacing w:after="0" w:line="22" w:lineRule="atLeast"/>
        <w:jc w:val="both"/>
        <w:rPr>
          <w:rFonts w:ascii="Lato" w:hAnsi="Lato" w:cs="Arial"/>
          <w:sz w:val="24"/>
          <w:szCs w:val="24"/>
        </w:rPr>
      </w:pPr>
      <w:r w:rsidRPr="005646BB">
        <w:rPr>
          <w:rFonts w:ascii="Lato" w:hAnsi="Lato" w:cs="Arial"/>
          <w:sz w:val="24"/>
          <w:szCs w:val="24"/>
        </w:rPr>
        <w:t>Vaste expérience de la gestion et de l’analyse de données, notamment de la conception d’outils de collecte de données, de la conception et de la gestion de bases de données et des contrôles de la qualité des données ;</w:t>
      </w:r>
    </w:p>
    <w:p w14:paraId="1675FA86" w14:textId="77777777" w:rsidR="00CB2FA5" w:rsidRPr="005646BB" w:rsidRDefault="00CB2FA5" w:rsidP="00EB3268">
      <w:pPr>
        <w:pStyle w:val="Paragraphedeliste"/>
        <w:numPr>
          <w:ilvl w:val="0"/>
          <w:numId w:val="10"/>
        </w:numPr>
        <w:suppressAutoHyphens/>
        <w:spacing w:after="0" w:line="22" w:lineRule="atLeast"/>
        <w:jc w:val="both"/>
        <w:rPr>
          <w:rFonts w:ascii="Lato" w:hAnsi="Lato" w:cs="Arial"/>
          <w:sz w:val="24"/>
          <w:szCs w:val="24"/>
        </w:rPr>
      </w:pPr>
      <w:r w:rsidRPr="005646BB">
        <w:rPr>
          <w:rFonts w:ascii="Lato" w:hAnsi="Lato" w:cs="Arial"/>
          <w:sz w:val="24"/>
          <w:szCs w:val="24"/>
        </w:rPr>
        <w:t>Vaste expérience en analyse qualitative et en analyse socio-économique des systèmes d'exploitation agricole ;</w:t>
      </w:r>
    </w:p>
    <w:p w14:paraId="47189A15" w14:textId="77777777" w:rsidR="00CB2FA5" w:rsidRPr="005646BB" w:rsidRDefault="00CB2FA5" w:rsidP="00EB3268">
      <w:pPr>
        <w:pStyle w:val="Paragraphedeliste"/>
        <w:numPr>
          <w:ilvl w:val="0"/>
          <w:numId w:val="10"/>
        </w:numPr>
        <w:suppressAutoHyphens/>
        <w:spacing w:after="0" w:line="22" w:lineRule="atLeast"/>
        <w:jc w:val="both"/>
        <w:rPr>
          <w:rFonts w:ascii="Lato" w:hAnsi="Lato" w:cs="Arial"/>
          <w:sz w:val="24"/>
          <w:szCs w:val="24"/>
        </w:rPr>
      </w:pPr>
      <w:r w:rsidRPr="005646BB">
        <w:rPr>
          <w:rFonts w:ascii="Lato" w:hAnsi="Lato" w:cs="Arial"/>
          <w:sz w:val="24"/>
          <w:szCs w:val="24"/>
        </w:rPr>
        <w:t>Compréhension solide du rôle de l'agriculture durable dans le développement des communautés rurales ;</w:t>
      </w:r>
    </w:p>
    <w:p w14:paraId="15DBE256" w14:textId="77777777" w:rsidR="00CB2FA5" w:rsidRPr="005646BB" w:rsidRDefault="00CB2FA5" w:rsidP="00EB3268">
      <w:pPr>
        <w:pStyle w:val="Paragraphedeliste"/>
        <w:numPr>
          <w:ilvl w:val="0"/>
          <w:numId w:val="10"/>
        </w:numPr>
        <w:suppressAutoHyphens/>
        <w:spacing w:after="0" w:line="22" w:lineRule="atLeast"/>
        <w:jc w:val="both"/>
        <w:rPr>
          <w:rFonts w:ascii="Lato" w:hAnsi="Lato" w:cs="Arial"/>
          <w:sz w:val="24"/>
          <w:szCs w:val="24"/>
        </w:rPr>
      </w:pPr>
      <w:r w:rsidRPr="005646BB">
        <w:rPr>
          <w:rFonts w:ascii="Lato" w:hAnsi="Lato" w:cs="Arial"/>
          <w:sz w:val="24"/>
          <w:szCs w:val="24"/>
        </w:rPr>
        <w:t>Expérience solide dans l'application de méthodes participatives de collecte et de validation de données et dans la recommandation de solutions spécifiques au contexte et adaptables à la communauté ;</w:t>
      </w:r>
    </w:p>
    <w:p w14:paraId="2F86B464" w14:textId="77777777" w:rsidR="00CB2FA5" w:rsidRPr="005646BB" w:rsidRDefault="00CB2FA5" w:rsidP="00EB3268">
      <w:pPr>
        <w:pStyle w:val="Paragraphedeliste"/>
        <w:numPr>
          <w:ilvl w:val="0"/>
          <w:numId w:val="10"/>
        </w:numPr>
        <w:suppressAutoHyphens/>
        <w:spacing w:after="0" w:line="22" w:lineRule="atLeast"/>
        <w:jc w:val="both"/>
        <w:rPr>
          <w:rFonts w:ascii="Lato" w:hAnsi="Lato" w:cs="Arial"/>
          <w:sz w:val="24"/>
          <w:szCs w:val="24"/>
        </w:rPr>
      </w:pPr>
      <w:r w:rsidRPr="005646BB">
        <w:rPr>
          <w:rFonts w:ascii="Lato" w:hAnsi="Lato" w:cs="Arial"/>
          <w:sz w:val="24"/>
          <w:szCs w:val="24"/>
        </w:rPr>
        <w:t>Bonnes aptitudes interpersonnelles et aptitude à communiquer et à négocier clairement et efficacement à tous les niveaux, en tenant compte des difficultés culturelles et linguistiques avec tact et diplomatie ;</w:t>
      </w:r>
    </w:p>
    <w:p w14:paraId="5DC32E2D" w14:textId="77777777" w:rsidR="00CB2FA5" w:rsidRPr="005646BB" w:rsidRDefault="00CB2FA5" w:rsidP="00EB3268">
      <w:pPr>
        <w:pStyle w:val="Paragraphedeliste"/>
        <w:numPr>
          <w:ilvl w:val="0"/>
          <w:numId w:val="10"/>
        </w:numPr>
        <w:suppressAutoHyphens/>
        <w:spacing w:after="0" w:line="22" w:lineRule="atLeast"/>
        <w:jc w:val="both"/>
        <w:rPr>
          <w:rFonts w:ascii="Lato" w:hAnsi="Lato" w:cs="Arial"/>
          <w:sz w:val="24"/>
          <w:szCs w:val="24"/>
        </w:rPr>
      </w:pPr>
      <w:r w:rsidRPr="005646BB">
        <w:rPr>
          <w:rFonts w:ascii="Lato" w:hAnsi="Lato" w:cs="Arial"/>
          <w:sz w:val="24"/>
          <w:szCs w:val="24"/>
        </w:rPr>
        <w:t>Discipline personnelle forte et capacité à respecter les délais, même sous pression.</w:t>
      </w:r>
    </w:p>
    <w:p w14:paraId="23CF69FD" w14:textId="77777777" w:rsidR="00CB2FA5" w:rsidRPr="005646BB" w:rsidRDefault="00CB2FA5" w:rsidP="00EB3268">
      <w:pPr>
        <w:pStyle w:val="Paragraphedeliste"/>
        <w:numPr>
          <w:ilvl w:val="0"/>
          <w:numId w:val="10"/>
        </w:numPr>
        <w:suppressAutoHyphens/>
        <w:spacing w:after="0" w:line="22" w:lineRule="atLeast"/>
        <w:jc w:val="both"/>
        <w:rPr>
          <w:rFonts w:ascii="Lato" w:hAnsi="Lato" w:cs="Arial"/>
          <w:sz w:val="24"/>
          <w:szCs w:val="24"/>
        </w:rPr>
      </w:pPr>
      <w:r w:rsidRPr="005646BB">
        <w:rPr>
          <w:rFonts w:ascii="Lato" w:hAnsi="Lato" w:cs="Arial"/>
          <w:sz w:val="24"/>
          <w:szCs w:val="24"/>
        </w:rPr>
        <w:t>Capacité à communiquer efficacement en français (oral et écrit).</w:t>
      </w:r>
    </w:p>
    <w:p w14:paraId="6721C921" w14:textId="7E128CD2" w:rsidR="00CB2FA5" w:rsidRPr="005646BB" w:rsidRDefault="00CB2FA5" w:rsidP="00EB3268">
      <w:pPr>
        <w:pStyle w:val="Paragraphedeliste"/>
        <w:numPr>
          <w:ilvl w:val="0"/>
          <w:numId w:val="10"/>
        </w:numPr>
        <w:suppressAutoHyphens/>
        <w:spacing w:after="0" w:line="22" w:lineRule="atLeast"/>
        <w:jc w:val="both"/>
        <w:rPr>
          <w:rFonts w:ascii="Lato" w:hAnsi="Lato" w:cs="Arial"/>
          <w:sz w:val="24"/>
          <w:szCs w:val="24"/>
        </w:rPr>
      </w:pPr>
      <w:r w:rsidRPr="005646BB">
        <w:rPr>
          <w:rFonts w:ascii="Lato" w:hAnsi="Lato" w:cs="Arial"/>
          <w:sz w:val="24"/>
          <w:szCs w:val="24"/>
        </w:rPr>
        <w:t>Capacité à communiquer efficacement dans au moins une des langues locales (</w:t>
      </w:r>
      <w:r w:rsidRPr="005646BB">
        <w:rPr>
          <w:rFonts w:ascii="Lato" w:hAnsi="Lato"/>
          <w:sz w:val="24"/>
          <w:szCs w:val="24"/>
        </w:rPr>
        <w:t>Fulfulde,</w:t>
      </w:r>
      <w:r w:rsidR="0099678E" w:rsidRPr="005646BB">
        <w:rPr>
          <w:rFonts w:ascii="Lato" w:hAnsi="Lato"/>
          <w:sz w:val="24"/>
          <w:szCs w:val="24"/>
        </w:rPr>
        <w:t xml:space="preserve"> Mada, Zoulgo, M</w:t>
      </w:r>
      <w:r w:rsidR="001D055E">
        <w:rPr>
          <w:rFonts w:ascii="Lato" w:hAnsi="Lato"/>
          <w:sz w:val="24"/>
          <w:szCs w:val="24"/>
        </w:rPr>
        <w:t>ouyang, Mandara, Kanouri, Mafa, etc.)</w:t>
      </w:r>
      <w:r w:rsidR="000F16EF">
        <w:rPr>
          <w:rFonts w:ascii="Lato" w:hAnsi="Lato" w:cs="Arial"/>
          <w:sz w:val="24"/>
          <w:szCs w:val="24"/>
        </w:rPr>
        <w:t xml:space="preserve"> </w:t>
      </w:r>
      <w:r w:rsidR="00B66483">
        <w:rPr>
          <w:rFonts w:ascii="Lato" w:hAnsi="Lato" w:cs="Arial"/>
          <w:sz w:val="24"/>
          <w:szCs w:val="24"/>
        </w:rPr>
        <w:t>serait</w:t>
      </w:r>
      <w:r w:rsidRPr="005646BB">
        <w:rPr>
          <w:rFonts w:ascii="Lato" w:hAnsi="Lato" w:cs="Arial"/>
          <w:sz w:val="24"/>
          <w:szCs w:val="24"/>
        </w:rPr>
        <w:t xml:space="preserve"> un atout </w:t>
      </w:r>
      <w:r w:rsidR="001D055E" w:rsidRPr="005646BB">
        <w:rPr>
          <w:rFonts w:ascii="Lato" w:hAnsi="Lato" w:cs="Arial"/>
          <w:sz w:val="24"/>
          <w:szCs w:val="24"/>
        </w:rPr>
        <w:t>;</w:t>
      </w:r>
    </w:p>
    <w:p w14:paraId="162DD600" w14:textId="77777777" w:rsidR="00CB2FA5" w:rsidRPr="005646BB" w:rsidRDefault="00CB2FA5" w:rsidP="00EB3268">
      <w:pPr>
        <w:pStyle w:val="Paragraphedeliste"/>
        <w:numPr>
          <w:ilvl w:val="0"/>
          <w:numId w:val="10"/>
        </w:numPr>
        <w:suppressAutoHyphens/>
        <w:spacing w:after="0" w:line="22" w:lineRule="atLeast"/>
        <w:jc w:val="both"/>
        <w:rPr>
          <w:rFonts w:ascii="Lato" w:hAnsi="Lato" w:cs="Arial"/>
          <w:sz w:val="24"/>
          <w:szCs w:val="24"/>
        </w:rPr>
      </w:pPr>
      <w:r w:rsidRPr="005646BB">
        <w:rPr>
          <w:rFonts w:ascii="Lato" w:hAnsi="Lato" w:cs="Arial"/>
          <w:sz w:val="24"/>
          <w:szCs w:val="24"/>
        </w:rPr>
        <w:t>Capacité de travailler en équipe, d'être patient, adaptable, flexible et capable d'improviser et de travailler dans un environnement potentiellement volatile ;</w:t>
      </w:r>
    </w:p>
    <w:p w14:paraId="77777DC3" w14:textId="77777777" w:rsidR="00CB2FA5" w:rsidRPr="005646BB" w:rsidRDefault="00CB2FA5" w:rsidP="00EB3268">
      <w:pPr>
        <w:pStyle w:val="Paragraphedeliste"/>
        <w:numPr>
          <w:ilvl w:val="0"/>
          <w:numId w:val="10"/>
        </w:numPr>
        <w:suppressAutoHyphens/>
        <w:spacing w:after="0" w:line="22" w:lineRule="atLeast"/>
        <w:jc w:val="both"/>
        <w:rPr>
          <w:rFonts w:ascii="Lato" w:hAnsi="Lato" w:cs="Arial"/>
          <w:sz w:val="24"/>
          <w:szCs w:val="24"/>
        </w:rPr>
      </w:pPr>
      <w:r w:rsidRPr="005646BB">
        <w:rPr>
          <w:rFonts w:ascii="Lato" w:hAnsi="Lato" w:cs="Arial"/>
          <w:sz w:val="24"/>
          <w:szCs w:val="24"/>
        </w:rPr>
        <w:lastRenderedPageBreak/>
        <w:t>Volonté de voyager dans des circonstances difficiles ;</w:t>
      </w:r>
    </w:p>
    <w:p w14:paraId="3E2091C8" w14:textId="3721570E" w:rsidR="00CB2FA5" w:rsidRPr="005646BB" w:rsidRDefault="00CB2FA5" w:rsidP="00EB3268">
      <w:pPr>
        <w:pStyle w:val="Paragraphedeliste"/>
        <w:numPr>
          <w:ilvl w:val="0"/>
          <w:numId w:val="10"/>
        </w:numPr>
        <w:suppressAutoHyphens/>
        <w:spacing w:after="0" w:line="22" w:lineRule="atLeast"/>
        <w:jc w:val="both"/>
        <w:rPr>
          <w:rFonts w:ascii="Lato" w:hAnsi="Lato" w:cs="Arial"/>
          <w:sz w:val="24"/>
          <w:szCs w:val="24"/>
        </w:rPr>
      </w:pPr>
      <w:r w:rsidRPr="005646BB">
        <w:rPr>
          <w:rFonts w:ascii="Lato" w:hAnsi="Lato" w:cs="Arial"/>
          <w:sz w:val="24"/>
          <w:szCs w:val="24"/>
        </w:rPr>
        <w:t xml:space="preserve">Comprendre </w:t>
      </w:r>
      <w:r w:rsidR="006024FF">
        <w:rPr>
          <w:rFonts w:ascii="Lato" w:hAnsi="Lato" w:cs="Arial"/>
          <w:sz w:val="24"/>
          <w:szCs w:val="24"/>
        </w:rPr>
        <w:t>le</w:t>
      </w:r>
      <w:r w:rsidRPr="005646BB">
        <w:rPr>
          <w:rFonts w:ascii="Lato" w:hAnsi="Lato" w:cs="Arial"/>
          <w:sz w:val="24"/>
          <w:szCs w:val="24"/>
        </w:rPr>
        <w:t xml:space="preserve"> c</w:t>
      </w:r>
      <w:r w:rsidR="001D055E">
        <w:rPr>
          <w:rFonts w:ascii="Lato" w:hAnsi="Lato" w:cs="Arial"/>
          <w:sz w:val="24"/>
          <w:szCs w:val="24"/>
        </w:rPr>
        <w:t xml:space="preserve">ontexte social et économique du Nord et de l’Extrême Nord Cameroun </w:t>
      </w:r>
      <w:r w:rsidRPr="005646BB">
        <w:rPr>
          <w:rFonts w:ascii="Lato" w:hAnsi="Lato" w:cs="Arial"/>
          <w:sz w:val="24"/>
          <w:szCs w:val="24"/>
        </w:rPr>
        <w:t>est un atout supplémentaire ;</w:t>
      </w:r>
    </w:p>
    <w:p w14:paraId="02858DE3" w14:textId="77777777" w:rsidR="00CB2FA5" w:rsidRPr="005646BB" w:rsidRDefault="00CB2FA5" w:rsidP="00EB3268">
      <w:pPr>
        <w:pStyle w:val="Paragraphedeliste"/>
        <w:numPr>
          <w:ilvl w:val="0"/>
          <w:numId w:val="10"/>
        </w:numPr>
        <w:suppressAutoHyphens/>
        <w:spacing w:after="0" w:line="22" w:lineRule="atLeast"/>
        <w:jc w:val="both"/>
        <w:rPr>
          <w:rFonts w:ascii="Lato" w:hAnsi="Lato" w:cs="Arial"/>
          <w:sz w:val="24"/>
          <w:szCs w:val="24"/>
        </w:rPr>
      </w:pPr>
      <w:r w:rsidRPr="005646BB">
        <w:rPr>
          <w:rFonts w:ascii="Lato" w:hAnsi="Lato" w:cs="Arial"/>
          <w:sz w:val="24"/>
          <w:szCs w:val="24"/>
        </w:rPr>
        <w:t>Une expérience pertinente dans des études similaires dans la zone ciblée est un atout ;</w:t>
      </w:r>
    </w:p>
    <w:p w14:paraId="58A0E3FA" w14:textId="0B5581B0" w:rsidR="00CB2FA5" w:rsidRPr="005646BB" w:rsidRDefault="00CB2FA5" w:rsidP="00EB3268">
      <w:pPr>
        <w:pStyle w:val="Paragraphedeliste"/>
        <w:numPr>
          <w:ilvl w:val="0"/>
          <w:numId w:val="10"/>
        </w:numPr>
        <w:suppressAutoHyphens/>
        <w:spacing w:after="0" w:line="22" w:lineRule="atLeast"/>
        <w:jc w:val="both"/>
        <w:rPr>
          <w:rFonts w:ascii="Lato" w:hAnsi="Lato" w:cs="Arial"/>
          <w:sz w:val="24"/>
          <w:szCs w:val="24"/>
        </w:rPr>
      </w:pPr>
      <w:r w:rsidRPr="005646BB">
        <w:rPr>
          <w:rFonts w:ascii="Lato" w:hAnsi="Lato" w:cs="Arial"/>
          <w:sz w:val="24"/>
          <w:szCs w:val="24"/>
        </w:rPr>
        <w:t>Expérience</w:t>
      </w:r>
      <w:r w:rsidR="000F16EF">
        <w:rPr>
          <w:rFonts w:ascii="Lato" w:hAnsi="Lato" w:cs="Arial"/>
          <w:sz w:val="24"/>
          <w:szCs w:val="24"/>
        </w:rPr>
        <w:t xml:space="preserve"> internationale est </w:t>
      </w:r>
      <w:r w:rsidR="00B66483">
        <w:rPr>
          <w:rFonts w:ascii="Lato" w:hAnsi="Lato" w:cs="Arial"/>
          <w:sz w:val="24"/>
          <w:szCs w:val="24"/>
        </w:rPr>
        <w:t>indispensable.</w:t>
      </w:r>
    </w:p>
    <w:p w14:paraId="5D91A23F" w14:textId="21ED3E34" w:rsidR="000F16EF" w:rsidRDefault="000F16EF" w:rsidP="00EB3268">
      <w:pPr>
        <w:suppressAutoHyphens/>
        <w:spacing w:after="0" w:line="22" w:lineRule="atLeast"/>
        <w:jc w:val="both"/>
        <w:rPr>
          <w:rFonts w:ascii="Lato" w:hAnsi="Lato" w:cs="Arial"/>
          <w:sz w:val="24"/>
          <w:szCs w:val="24"/>
        </w:rPr>
      </w:pPr>
    </w:p>
    <w:p w14:paraId="2031CB91" w14:textId="77777777" w:rsidR="000F16EF" w:rsidRPr="005646BB" w:rsidRDefault="000F16EF" w:rsidP="00EB3268">
      <w:pPr>
        <w:suppressAutoHyphens/>
        <w:spacing w:after="0" w:line="22" w:lineRule="atLeast"/>
        <w:jc w:val="both"/>
        <w:rPr>
          <w:rFonts w:ascii="Lato" w:hAnsi="Lato" w:cs="Arial"/>
          <w:sz w:val="24"/>
          <w:szCs w:val="24"/>
        </w:rPr>
      </w:pPr>
    </w:p>
    <w:p w14:paraId="314D2F04" w14:textId="2574E041" w:rsidR="00CB2FA5" w:rsidRPr="000F16EF" w:rsidRDefault="00CB2FA5" w:rsidP="000F16EF">
      <w:pPr>
        <w:pStyle w:val="Paragraphedeliste"/>
        <w:numPr>
          <w:ilvl w:val="0"/>
          <w:numId w:val="5"/>
        </w:numPr>
        <w:spacing w:after="0" w:line="22" w:lineRule="atLeast"/>
        <w:ind w:right="78"/>
        <w:jc w:val="both"/>
        <w:rPr>
          <w:rFonts w:ascii="Lato" w:hAnsi="Lato" w:cs="Arial"/>
          <w:b/>
          <w:sz w:val="24"/>
          <w:szCs w:val="24"/>
        </w:rPr>
      </w:pPr>
      <w:r w:rsidRPr="000F16EF">
        <w:rPr>
          <w:rFonts w:ascii="Lato" w:hAnsi="Lato" w:cs="Arial"/>
          <w:b/>
          <w:sz w:val="24"/>
          <w:szCs w:val="24"/>
        </w:rPr>
        <w:t xml:space="preserve">Modalités d’application </w:t>
      </w:r>
    </w:p>
    <w:p w14:paraId="79117D86" w14:textId="77777777" w:rsidR="00CB2FA5" w:rsidRPr="005646BB" w:rsidRDefault="00CB2FA5" w:rsidP="00EB3268">
      <w:pPr>
        <w:pStyle w:val="Paragraphedeliste"/>
        <w:tabs>
          <w:tab w:val="left" w:pos="360"/>
        </w:tabs>
        <w:spacing w:after="0" w:line="22" w:lineRule="atLeast"/>
        <w:ind w:left="1440"/>
        <w:jc w:val="both"/>
        <w:rPr>
          <w:rFonts w:ascii="Lato" w:hAnsi="Lato" w:cs="Arial"/>
          <w:b/>
          <w:sz w:val="24"/>
          <w:szCs w:val="24"/>
        </w:rPr>
      </w:pPr>
    </w:p>
    <w:p w14:paraId="2F096C0D" w14:textId="3CDBAACF" w:rsidR="00CB2FA5" w:rsidRPr="000F16EF" w:rsidRDefault="00CB2FA5" w:rsidP="000F16EF">
      <w:pPr>
        <w:pStyle w:val="Paragraphedeliste"/>
        <w:numPr>
          <w:ilvl w:val="1"/>
          <w:numId w:val="18"/>
        </w:numPr>
        <w:tabs>
          <w:tab w:val="left" w:pos="360"/>
        </w:tabs>
        <w:spacing w:after="0" w:line="22" w:lineRule="atLeast"/>
        <w:jc w:val="both"/>
        <w:rPr>
          <w:rFonts w:ascii="Lato" w:hAnsi="Lato" w:cs="Arial"/>
          <w:b/>
          <w:sz w:val="24"/>
          <w:szCs w:val="24"/>
        </w:rPr>
      </w:pPr>
      <w:r w:rsidRPr="000F16EF">
        <w:rPr>
          <w:rFonts w:ascii="Lato" w:hAnsi="Lato" w:cs="Arial"/>
          <w:b/>
          <w:sz w:val="24"/>
          <w:szCs w:val="24"/>
        </w:rPr>
        <w:t>Dossier de candidature</w:t>
      </w:r>
    </w:p>
    <w:p w14:paraId="1782F7A1" w14:textId="77777777" w:rsidR="00CB2FA5" w:rsidRPr="005646BB" w:rsidRDefault="00CB2FA5" w:rsidP="00EB3268">
      <w:pPr>
        <w:spacing w:after="0" w:line="22" w:lineRule="atLeast"/>
        <w:jc w:val="both"/>
        <w:rPr>
          <w:rFonts w:ascii="Lato" w:hAnsi="Lato" w:cs="Arial"/>
          <w:b/>
          <w:sz w:val="24"/>
          <w:szCs w:val="24"/>
        </w:rPr>
      </w:pPr>
    </w:p>
    <w:p w14:paraId="1662AB37" w14:textId="77777777" w:rsidR="00CB2FA5" w:rsidRPr="005646BB" w:rsidRDefault="00CB2FA5" w:rsidP="00EB3268">
      <w:pPr>
        <w:spacing w:after="0" w:line="22" w:lineRule="atLeast"/>
        <w:jc w:val="both"/>
        <w:rPr>
          <w:rFonts w:ascii="Lato" w:hAnsi="Lato" w:cs="Arial"/>
          <w:b/>
          <w:sz w:val="24"/>
          <w:szCs w:val="24"/>
        </w:rPr>
      </w:pPr>
      <w:r w:rsidRPr="005646BB">
        <w:rPr>
          <w:rFonts w:ascii="Lato" w:hAnsi="Lato" w:cs="Arial"/>
          <w:b/>
          <w:sz w:val="24"/>
          <w:szCs w:val="24"/>
        </w:rPr>
        <w:t>Composition du dossier :</w:t>
      </w:r>
    </w:p>
    <w:p w14:paraId="0FBE1897" w14:textId="77777777" w:rsidR="00CB2FA5" w:rsidRPr="005646BB" w:rsidRDefault="00CB2FA5" w:rsidP="00EB3268">
      <w:pPr>
        <w:spacing w:after="0" w:line="22" w:lineRule="atLeast"/>
        <w:jc w:val="both"/>
        <w:textAlignment w:val="baseline"/>
        <w:rPr>
          <w:rFonts w:ascii="Lato" w:hAnsi="Lato"/>
          <w:bCs/>
          <w:sz w:val="24"/>
          <w:szCs w:val="24"/>
        </w:rPr>
      </w:pPr>
      <w:r w:rsidRPr="005646BB">
        <w:rPr>
          <w:rFonts w:ascii="Lato" w:hAnsi="Lato"/>
          <w:sz w:val="24"/>
          <w:szCs w:val="24"/>
          <w:bdr w:val="none" w:sz="0" w:space="0" w:color="auto" w:frame="1"/>
        </w:rPr>
        <w:t xml:space="preserve">Les candidatures devront comporter : </w:t>
      </w:r>
    </w:p>
    <w:p w14:paraId="0AC21ADF" w14:textId="675EA3F7" w:rsidR="00CB2FA5" w:rsidRPr="006024FF" w:rsidRDefault="00CB2FA5" w:rsidP="000F16EF">
      <w:pPr>
        <w:pStyle w:val="Paragraphedeliste"/>
        <w:numPr>
          <w:ilvl w:val="1"/>
          <w:numId w:val="11"/>
        </w:numPr>
        <w:spacing w:after="0" w:line="22" w:lineRule="atLeast"/>
        <w:ind w:left="709"/>
        <w:jc w:val="both"/>
        <w:textAlignment w:val="baseline"/>
        <w:rPr>
          <w:rStyle w:val="lev"/>
          <w:rFonts w:ascii="Lato" w:hAnsi="Lato"/>
          <w:b w:val="0"/>
          <w:sz w:val="24"/>
          <w:szCs w:val="24"/>
        </w:rPr>
      </w:pPr>
      <w:r w:rsidRPr="006024FF">
        <w:rPr>
          <w:rFonts w:ascii="Lato" w:hAnsi="Lato" w:cs="Arial"/>
          <w:sz w:val="24"/>
          <w:szCs w:val="24"/>
        </w:rPr>
        <w:t xml:space="preserve">Un dossier administratif : Une lettre de motivation adressée à la </w:t>
      </w:r>
      <w:r w:rsidR="00E613A6" w:rsidRPr="006024FF">
        <w:rPr>
          <w:rFonts w:ascii="Lato" w:hAnsi="Lato" w:cs="Arial"/>
          <w:sz w:val="24"/>
          <w:szCs w:val="24"/>
        </w:rPr>
        <w:t>Coordinatrice Consortium RESILIANT –</w:t>
      </w:r>
      <w:r w:rsidR="00E613A6">
        <w:rPr>
          <w:rFonts w:ascii="Lato" w:hAnsi="Lato" w:cs="Arial"/>
          <w:sz w:val="24"/>
          <w:szCs w:val="24"/>
        </w:rPr>
        <w:t xml:space="preserve"> ACF </w:t>
      </w:r>
      <w:r w:rsidR="00E613A6" w:rsidRPr="006024FF">
        <w:rPr>
          <w:rFonts w:ascii="Lato" w:hAnsi="Lato" w:cs="Arial"/>
          <w:sz w:val="24"/>
          <w:szCs w:val="24"/>
        </w:rPr>
        <w:t>Cameroun</w:t>
      </w:r>
      <w:r w:rsidRPr="006024FF">
        <w:rPr>
          <w:rFonts w:ascii="Lato" w:hAnsi="Lato" w:cs="Arial"/>
          <w:sz w:val="24"/>
          <w:szCs w:val="24"/>
        </w:rPr>
        <w:t xml:space="preserve"> et </w:t>
      </w:r>
      <w:r w:rsidRPr="006024FF">
        <w:rPr>
          <w:rStyle w:val="lev"/>
          <w:rFonts w:ascii="Lato" w:hAnsi="Lato"/>
          <w:b w:val="0"/>
          <w:sz w:val="24"/>
          <w:szCs w:val="24"/>
          <w:bdr w:val="none" w:sz="0" w:space="0" w:color="auto" w:frame="1"/>
        </w:rPr>
        <w:t xml:space="preserve">mentionnant clairement la date de disponibilité du postulant pour mener cette l’étude ; les preuves de qualifications et d’expériences ainsi que les contacts de 3 personnes / organisations de références ; </w:t>
      </w:r>
    </w:p>
    <w:p w14:paraId="538D9176" w14:textId="77777777" w:rsidR="00CB2FA5" w:rsidRPr="006024FF" w:rsidRDefault="00CB2FA5" w:rsidP="000F16EF">
      <w:pPr>
        <w:pStyle w:val="Paragraphedeliste"/>
        <w:spacing w:after="0" w:line="22" w:lineRule="atLeast"/>
        <w:ind w:left="709"/>
        <w:jc w:val="both"/>
        <w:textAlignment w:val="baseline"/>
        <w:rPr>
          <w:rStyle w:val="lev"/>
          <w:rFonts w:ascii="Lato" w:hAnsi="Lato"/>
          <w:b w:val="0"/>
          <w:sz w:val="24"/>
          <w:szCs w:val="24"/>
        </w:rPr>
      </w:pPr>
    </w:p>
    <w:p w14:paraId="79123B66" w14:textId="1A68E249" w:rsidR="00CB2FA5" w:rsidRPr="006024FF" w:rsidRDefault="00CB2FA5" w:rsidP="000F16EF">
      <w:pPr>
        <w:pStyle w:val="Paragraphedeliste"/>
        <w:numPr>
          <w:ilvl w:val="1"/>
          <w:numId w:val="11"/>
        </w:numPr>
        <w:spacing w:after="0" w:line="22" w:lineRule="atLeast"/>
        <w:ind w:left="709"/>
        <w:jc w:val="both"/>
        <w:textAlignment w:val="baseline"/>
        <w:rPr>
          <w:rStyle w:val="lev"/>
          <w:rFonts w:ascii="Lato" w:hAnsi="Lato"/>
          <w:b w:val="0"/>
          <w:sz w:val="24"/>
          <w:szCs w:val="24"/>
        </w:rPr>
      </w:pPr>
      <w:r w:rsidRPr="006024FF">
        <w:rPr>
          <w:rFonts w:ascii="Lato" w:hAnsi="Lato" w:cs="Arial"/>
          <w:sz w:val="24"/>
          <w:szCs w:val="24"/>
        </w:rPr>
        <w:t>Un dossier technique c</w:t>
      </w:r>
      <w:r w:rsidRPr="006024FF">
        <w:rPr>
          <w:rStyle w:val="lev"/>
          <w:rFonts w:ascii="Lato" w:hAnsi="Lato"/>
          <w:b w:val="0"/>
          <w:sz w:val="24"/>
          <w:szCs w:val="24"/>
          <w:bdr w:val="none" w:sz="0" w:space="0" w:color="auto" w:frame="1"/>
        </w:rPr>
        <w:t>omportant</w:t>
      </w:r>
      <w:r w:rsidR="00A53CF8" w:rsidRPr="006024FF">
        <w:rPr>
          <w:rStyle w:val="lev"/>
          <w:rFonts w:ascii="Lato" w:hAnsi="Lato"/>
          <w:b w:val="0"/>
          <w:sz w:val="24"/>
          <w:szCs w:val="24"/>
          <w:bdr w:val="none" w:sz="0" w:space="0" w:color="auto" w:frame="1"/>
        </w:rPr>
        <w:t xml:space="preserve"> : </w:t>
      </w:r>
      <w:r w:rsidRPr="006024FF">
        <w:rPr>
          <w:rStyle w:val="lev"/>
          <w:rFonts w:ascii="Lato" w:hAnsi="Lato"/>
          <w:b w:val="0"/>
          <w:sz w:val="24"/>
          <w:szCs w:val="24"/>
          <w:bdr w:val="none" w:sz="0" w:space="0" w:color="auto" w:frame="1"/>
        </w:rPr>
        <w:t>la compréhension des termes de référence en lien avec les preuves de compétence et expériences du postulant ; la méthodologie proposée par le candidat, y compris, si pertinent, les méthodes et outils de collecte de données, la saisie, le traitement, l'analyse et l'interprétation des données ; le calendrier détaillé des étapes de réalisation de l’étude ;</w:t>
      </w:r>
    </w:p>
    <w:p w14:paraId="4B7DA899" w14:textId="77777777" w:rsidR="00CB2FA5" w:rsidRPr="006024FF" w:rsidRDefault="00CB2FA5" w:rsidP="000F16EF">
      <w:pPr>
        <w:pStyle w:val="Paragraphedeliste"/>
        <w:spacing w:after="0" w:line="22" w:lineRule="atLeast"/>
        <w:ind w:left="709"/>
        <w:jc w:val="both"/>
        <w:rPr>
          <w:rFonts w:ascii="Lato" w:hAnsi="Lato" w:cs="Arial"/>
          <w:sz w:val="24"/>
          <w:szCs w:val="24"/>
        </w:rPr>
      </w:pPr>
    </w:p>
    <w:p w14:paraId="2EB9C8D4" w14:textId="32A96E87" w:rsidR="00631B8D" w:rsidRPr="00EB3268" w:rsidRDefault="00CB2FA5" w:rsidP="000F16EF">
      <w:pPr>
        <w:pStyle w:val="Paragraphedeliste"/>
        <w:numPr>
          <w:ilvl w:val="1"/>
          <w:numId w:val="11"/>
        </w:numPr>
        <w:spacing w:after="0" w:line="22" w:lineRule="atLeast"/>
        <w:ind w:left="709"/>
        <w:jc w:val="both"/>
        <w:textAlignment w:val="baseline"/>
        <w:rPr>
          <w:rFonts w:ascii="Lato" w:hAnsi="Lato"/>
          <w:bCs/>
          <w:sz w:val="24"/>
          <w:szCs w:val="24"/>
        </w:rPr>
      </w:pPr>
      <w:r w:rsidRPr="006024FF">
        <w:rPr>
          <w:rFonts w:ascii="Lato" w:hAnsi="Lato" w:cs="Arial"/>
          <w:sz w:val="24"/>
          <w:szCs w:val="24"/>
        </w:rPr>
        <w:t>Une offre financière : indiquant le coût global de l’étude</w:t>
      </w:r>
      <w:r w:rsidRPr="005646BB">
        <w:rPr>
          <w:rFonts w:ascii="Lato" w:hAnsi="Lato" w:cs="Arial"/>
          <w:sz w:val="24"/>
          <w:szCs w:val="24"/>
        </w:rPr>
        <w:t xml:space="preserve"> </w:t>
      </w:r>
      <w:r w:rsidR="00EA74DB">
        <w:rPr>
          <w:rFonts w:ascii="Lato" w:hAnsi="Lato" w:cs="Arial"/>
          <w:sz w:val="24"/>
          <w:szCs w:val="24"/>
        </w:rPr>
        <w:t>(détaillant les taxes incluses et le montant toutes taxes comprises)</w:t>
      </w:r>
      <w:r w:rsidRPr="005646BB">
        <w:rPr>
          <w:rFonts w:ascii="Lato" w:hAnsi="Lato" w:cs="Arial"/>
          <w:sz w:val="24"/>
          <w:szCs w:val="24"/>
        </w:rPr>
        <w:t xml:space="preserve"> et la déclinaison des différentes rubriques. </w:t>
      </w:r>
      <w:r w:rsidR="00631B8D">
        <w:rPr>
          <w:rFonts w:ascii="Lato" w:hAnsi="Lato" w:cs="Arial"/>
          <w:sz w:val="24"/>
          <w:szCs w:val="24"/>
        </w:rPr>
        <w:t xml:space="preserve">Cependant, </w:t>
      </w:r>
      <w:r w:rsidR="00A53CF8">
        <w:rPr>
          <w:rFonts w:ascii="Lato" w:hAnsi="Lato" w:cs="Arial"/>
          <w:sz w:val="24"/>
          <w:szCs w:val="24"/>
        </w:rPr>
        <w:t>i</w:t>
      </w:r>
      <w:r w:rsidR="00631B8D" w:rsidRPr="00631B8D">
        <w:rPr>
          <w:rFonts w:ascii="Lato" w:hAnsi="Lato" w:cs="Arial"/>
          <w:sz w:val="24"/>
          <w:szCs w:val="24"/>
        </w:rPr>
        <w:t>l est</w:t>
      </w:r>
      <w:r w:rsidR="00631B8D">
        <w:rPr>
          <w:rFonts w:ascii="Lato" w:hAnsi="Lato" w:cs="Arial"/>
          <w:sz w:val="24"/>
          <w:szCs w:val="24"/>
        </w:rPr>
        <w:t xml:space="preserve"> porté</w:t>
      </w:r>
      <w:r w:rsidR="00631B8D" w:rsidRPr="00631B8D">
        <w:rPr>
          <w:rFonts w:ascii="Lato" w:hAnsi="Lato" w:cs="Arial"/>
          <w:sz w:val="24"/>
          <w:szCs w:val="24"/>
        </w:rPr>
        <w:t xml:space="preserve"> </w:t>
      </w:r>
      <w:r w:rsidR="00631B8D">
        <w:rPr>
          <w:rFonts w:ascii="Lato" w:hAnsi="Lato" w:cs="Arial"/>
          <w:sz w:val="24"/>
          <w:szCs w:val="24"/>
        </w:rPr>
        <w:t>à</w:t>
      </w:r>
      <w:r w:rsidR="00631B8D" w:rsidRPr="00EB3268">
        <w:rPr>
          <w:rFonts w:ascii="Lato" w:hAnsi="Lato" w:cs="Arial"/>
          <w:sz w:val="24"/>
          <w:szCs w:val="24"/>
        </w:rPr>
        <w:t xml:space="preserve"> la</w:t>
      </w:r>
      <w:r w:rsidR="00631B8D">
        <w:rPr>
          <w:rFonts w:ascii="Lato" w:hAnsi="Lato" w:cs="Arial"/>
          <w:sz w:val="24"/>
          <w:szCs w:val="24"/>
        </w:rPr>
        <w:t xml:space="preserve"> connaissance de tous candidats/consultants intéressés par cette offre que les tranches de décaissement pour cette consultation seront discut</w:t>
      </w:r>
      <w:r w:rsidR="00A53CF8">
        <w:rPr>
          <w:rFonts w:ascii="Lato" w:hAnsi="Lato" w:cs="Arial"/>
          <w:sz w:val="24"/>
          <w:szCs w:val="24"/>
        </w:rPr>
        <w:t>és</w:t>
      </w:r>
      <w:r w:rsidR="00631B8D">
        <w:rPr>
          <w:rFonts w:ascii="Lato" w:hAnsi="Lato" w:cs="Arial"/>
          <w:sz w:val="24"/>
          <w:szCs w:val="24"/>
        </w:rPr>
        <w:t xml:space="preserve"> avec le département des services financier d’</w:t>
      </w:r>
      <w:r w:rsidR="00A53CF8">
        <w:rPr>
          <w:rFonts w:ascii="Lato" w:hAnsi="Lato" w:cs="Arial"/>
          <w:sz w:val="24"/>
          <w:szCs w:val="24"/>
        </w:rPr>
        <w:t>A</w:t>
      </w:r>
      <w:r w:rsidR="00631B8D">
        <w:rPr>
          <w:rFonts w:ascii="Lato" w:hAnsi="Lato" w:cs="Arial"/>
          <w:sz w:val="24"/>
          <w:szCs w:val="24"/>
        </w:rPr>
        <w:t xml:space="preserve">ction </w:t>
      </w:r>
      <w:r w:rsidR="00A53CF8">
        <w:rPr>
          <w:rFonts w:ascii="Lato" w:hAnsi="Lato" w:cs="Arial"/>
          <w:sz w:val="24"/>
          <w:szCs w:val="24"/>
        </w:rPr>
        <w:t>C</w:t>
      </w:r>
      <w:r w:rsidR="00631B8D">
        <w:rPr>
          <w:rFonts w:ascii="Lato" w:hAnsi="Lato" w:cs="Arial"/>
          <w:sz w:val="24"/>
          <w:szCs w:val="24"/>
        </w:rPr>
        <w:t xml:space="preserve">ontre la </w:t>
      </w:r>
      <w:r w:rsidR="00A53CF8">
        <w:rPr>
          <w:rFonts w:ascii="Lato" w:hAnsi="Lato" w:cs="Arial"/>
          <w:sz w:val="24"/>
          <w:szCs w:val="24"/>
        </w:rPr>
        <w:t>F</w:t>
      </w:r>
      <w:r w:rsidR="00631B8D">
        <w:rPr>
          <w:rFonts w:ascii="Lato" w:hAnsi="Lato" w:cs="Arial"/>
          <w:sz w:val="24"/>
          <w:szCs w:val="24"/>
        </w:rPr>
        <w:t>aim (ACF)</w:t>
      </w:r>
      <w:r w:rsidR="00631B8D" w:rsidRPr="00631B8D">
        <w:rPr>
          <w:rFonts w:ascii="Lato" w:hAnsi="Lato" w:cs="Arial"/>
          <w:sz w:val="24"/>
          <w:szCs w:val="24"/>
        </w:rPr>
        <w:t>.</w:t>
      </w:r>
    </w:p>
    <w:p w14:paraId="285A3F4A" w14:textId="1CFD9E19" w:rsidR="00CB2FA5" w:rsidRDefault="00CB2FA5" w:rsidP="006024FF">
      <w:pPr>
        <w:pStyle w:val="NormalWeb"/>
        <w:spacing w:before="0" w:beforeAutospacing="0" w:after="0" w:afterAutospacing="0" w:line="22" w:lineRule="atLeast"/>
        <w:jc w:val="both"/>
        <w:textAlignment w:val="baseline"/>
        <w:rPr>
          <w:rFonts w:ascii="Lato" w:hAnsi="Lato" w:cs="Arial"/>
        </w:rPr>
      </w:pPr>
    </w:p>
    <w:p w14:paraId="293ABE4B" w14:textId="0BEA3674" w:rsidR="00CB2FA5" w:rsidRPr="005646BB" w:rsidRDefault="00CB2FA5" w:rsidP="00EB3268">
      <w:pPr>
        <w:spacing w:after="0" w:line="22" w:lineRule="atLeast"/>
        <w:jc w:val="both"/>
        <w:rPr>
          <w:rFonts w:ascii="Lato" w:hAnsi="Lato" w:cs="Arial"/>
          <w:b/>
          <w:sz w:val="24"/>
          <w:szCs w:val="24"/>
        </w:rPr>
      </w:pPr>
      <w:r w:rsidRPr="005646BB">
        <w:rPr>
          <w:rFonts w:ascii="Lato" w:hAnsi="Lato" w:cs="Arial"/>
          <w:b/>
          <w:sz w:val="24"/>
          <w:szCs w:val="24"/>
        </w:rPr>
        <w:t xml:space="preserve">Comment postuler : </w:t>
      </w:r>
    </w:p>
    <w:p w14:paraId="04B11167" w14:textId="0B9ACDCA" w:rsidR="00CB2FA5" w:rsidRPr="005646BB" w:rsidRDefault="00CB2FA5" w:rsidP="00EB3268">
      <w:pPr>
        <w:spacing w:after="0" w:line="22" w:lineRule="atLeast"/>
        <w:jc w:val="both"/>
        <w:rPr>
          <w:rFonts w:ascii="Lato" w:hAnsi="Lato" w:cs="Helvetica"/>
          <w:sz w:val="24"/>
          <w:szCs w:val="24"/>
          <w:lang w:eastAsia="fr-FR"/>
        </w:rPr>
      </w:pPr>
      <w:r w:rsidRPr="005646BB">
        <w:rPr>
          <w:rFonts w:ascii="Lato" w:hAnsi="Lato" w:cs="Helvetica"/>
          <w:sz w:val="24"/>
          <w:szCs w:val="24"/>
          <w:lang w:eastAsia="fr-FR"/>
        </w:rPr>
        <w:t>Les dossiers sont</w:t>
      </w:r>
      <w:r w:rsidR="0099678E" w:rsidRPr="005646BB">
        <w:rPr>
          <w:rFonts w:ascii="Lato" w:hAnsi="Lato" w:cs="Helvetica"/>
          <w:sz w:val="24"/>
          <w:szCs w:val="24"/>
          <w:lang w:eastAsia="fr-FR"/>
        </w:rPr>
        <w:t xml:space="preserve"> à déposer au plus tard le </w:t>
      </w:r>
      <w:r w:rsidR="007A0157">
        <w:rPr>
          <w:rFonts w:ascii="Lato" w:hAnsi="Lato" w:cs="Helvetica"/>
          <w:sz w:val="24"/>
          <w:szCs w:val="24"/>
          <w:lang w:eastAsia="fr-FR"/>
        </w:rPr>
        <w:t>31</w:t>
      </w:r>
      <w:r w:rsidR="0099678E" w:rsidRPr="006024FF">
        <w:rPr>
          <w:rFonts w:ascii="Lato" w:hAnsi="Lato" w:cs="Helvetica"/>
          <w:sz w:val="24"/>
          <w:szCs w:val="24"/>
          <w:lang w:eastAsia="fr-FR"/>
        </w:rPr>
        <w:t>/03</w:t>
      </w:r>
      <w:r w:rsidRPr="006024FF">
        <w:rPr>
          <w:rFonts w:ascii="Lato" w:hAnsi="Lato" w:cs="Helvetica"/>
          <w:sz w:val="24"/>
          <w:szCs w:val="24"/>
          <w:lang w:eastAsia="fr-FR"/>
        </w:rPr>
        <w:t>/2020.</w:t>
      </w:r>
    </w:p>
    <w:p w14:paraId="17F54C3A" w14:textId="77777777" w:rsidR="00CB2FA5" w:rsidRPr="005646BB" w:rsidRDefault="00CB2FA5" w:rsidP="00EB3268">
      <w:pPr>
        <w:spacing w:after="0" w:line="22" w:lineRule="atLeast"/>
        <w:jc w:val="both"/>
        <w:rPr>
          <w:rFonts w:ascii="Lato" w:hAnsi="Lato" w:cs="Helvetica"/>
          <w:sz w:val="24"/>
          <w:szCs w:val="24"/>
          <w:lang w:eastAsia="fr-FR"/>
        </w:rPr>
      </w:pPr>
    </w:p>
    <w:p w14:paraId="3879FC33" w14:textId="75578143" w:rsidR="00CB2FA5" w:rsidRPr="005646BB" w:rsidRDefault="00CB2FA5" w:rsidP="00EB3268">
      <w:pPr>
        <w:spacing w:after="0" w:line="22" w:lineRule="atLeast"/>
        <w:jc w:val="both"/>
        <w:rPr>
          <w:rFonts w:ascii="Lato" w:hAnsi="Lato"/>
          <w:sz w:val="24"/>
          <w:szCs w:val="24"/>
          <w:lang w:eastAsia="fr-FR"/>
        </w:rPr>
      </w:pPr>
      <w:r w:rsidRPr="005646BB">
        <w:rPr>
          <w:rFonts w:ascii="Lato" w:hAnsi="Lato" w:cs="Helvetica"/>
          <w:sz w:val="24"/>
          <w:szCs w:val="24"/>
          <w:lang w:eastAsia="fr-FR"/>
        </w:rPr>
        <w:t xml:space="preserve">Le (s) consultant(e)s intéressé(e)s par le présent avis de consultance est/sont prié(e)s d’envoyer leur candidature </w:t>
      </w:r>
      <w:r w:rsidR="00E613A6">
        <w:rPr>
          <w:rFonts w:ascii="Lato" w:hAnsi="Lato" w:cs="Helvetica"/>
          <w:sz w:val="24"/>
          <w:szCs w:val="24"/>
          <w:lang w:eastAsia="fr-FR"/>
        </w:rPr>
        <w:t xml:space="preserve">à la </w:t>
      </w:r>
      <w:r w:rsidR="00E613A6">
        <w:rPr>
          <w:rFonts w:ascii="Lato" w:hAnsi="Lato" w:cs="Arial"/>
          <w:sz w:val="24"/>
          <w:szCs w:val="24"/>
        </w:rPr>
        <w:t>Coordinatrice Consortium RESILIANT – ACF Cameroun</w:t>
      </w:r>
      <w:r w:rsidRPr="005646BB">
        <w:rPr>
          <w:rFonts w:ascii="Lato" w:hAnsi="Lato" w:cs="Helvetica"/>
          <w:sz w:val="24"/>
          <w:szCs w:val="24"/>
          <w:lang w:eastAsia="fr-FR"/>
        </w:rPr>
        <w:t xml:space="preserve"> : </w:t>
      </w:r>
      <w:hyperlink r:id="rId8" w:history="1">
        <w:r w:rsidR="0099678E" w:rsidRPr="005646BB">
          <w:rPr>
            <w:rStyle w:val="Lienhypertexte"/>
            <w:rFonts w:ascii="Lato" w:hAnsi="Lato"/>
            <w:sz w:val="24"/>
            <w:szCs w:val="24"/>
            <w:lang w:eastAsia="fr-FR"/>
          </w:rPr>
          <w:t>coordoresiliant@cm-actioncontrelafaim.org</w:t>
        </w:r>
      </w:hyperlink>
      <w:r w:rsidRPr="005646BB">
        <w:rPr>
          <w:rFonts w:ascii="Lato" w:hAnsi="Lato" w:cs="Helvetica"/>
          <w:sz w:val="24"/>
          <w:szCs w:val="24"/>
          <w:lang w:eastAsia="fr-FR"/>
        </w:rPr>
        <w:t xml:space="preserve"> en mettant en copie : </w:t>
      </w:r>
      <w:hyperlink r:id="rId9" w:history="1">
        <w:r w:rsidR="0099678E" w:rsidRPr="005646BB">
          <w:rPr>
            <w:rStyle w:val="Lienhypertexte"/>
            <w:rFonts w:ascii="Lato" w:hAnsi="Lato" w:cs="Helvetica"/>
            <w:sz w:val="24"/>
            <w:szCs w:val="24"/>
            <w:lang w:eastAsia="fr-FR"/>
          </w:rPr>
          <w:t>rddlog</w:t>
        </w:r>
        <w:r w:rsidRPr="005646BB">
          <w:rPr>
            <w:rStyle w:val="Lienhypertexte"/>
            <w:rFonts w:ascii="Lato" w:hAnsi="Lato" w:cs="Helvetica"/>
            <w:sz w:val="24"/>
            <w:szCs w:val="24"/>
            <w:lang w:eastAsia="fr-FR"/>
          </w:rPr>
          <w:t>@cm-actioncontrelafaim.org</w:t>
        </w:r>
      </w:hyperlink>
      <w:r w:rsidRPr="005646BB">
        <w:rPr>
          <w:rFonts w:ascii="Lato" w:hAnsi="Lato" w:cs="Helvetica"/>
          <w:sz w:val="24"/>
          <w:szCs w:val="24"/>
          <w:lang w:eastAsia="fr-FR"/>
        </w:rPr>
        <w:t xml:space="preserve"> </w:t>
      </w:r>
      <w:r w:rsidRPr="005646BB">
        <w:rPr>
          <w:rFonts w:ascii="Lato" w:hAnsi="Lato"/>
          <w:sz w:val="24"/>
          <w:szCs w:val="24"/>
          <w:lang w:eastAsia="fr-FR"/>
        </w:rPr>
        <w:t xml:space="preserve">et </w:t>
      </w:r>
      <w:hyperlink r:id="rId10" w:history="1">
        <w:r w:rsidR="0099678E" w:rsidRPr="005646BB">
          <w:rPr>
            <w:rStyle w:val="Lienhypertexte"/>
            <w:rFonts w:ascii="Lato" w:hAnsi="Lato"/>
            <w:sz w:val="24"/>
            <w:szCs w:val="24"/>
            <w:lang w:eastAsia="fr-FR"/>
          </w:rPr>
          <w:t>rddsame@cm-actioncontrelafaim.org</w:t>
        </w:r>
      </w:hyperlink>
      <w:r w:rsidRPr="005646BB">
        <w:rPr>
          <w:rFonts w:ascii="Lato" w:hAnsi="Lato"/>
          <w:sz w:val="24"/>
          <w:szCs w:val="24"/>
          <w:lang w:eastAsia="fr-FR"/>
        </w:rPr>
        <w:t xml:space="preserve">. </w:t>
      </w:r>
    </w:p>
    <w:p w14:paraId="3ACD1408" w14:textId="77777777" w:rsidR="00CB2FA5" w:rsidRPr="006024FF" w:rsidRDefault="00CB2FA5" w:rsidP="00EB3268">
      <w:pPr>
        <w:pStyle w:val="Pieddepage"/>
        <w:spacing w:line="22" w:lineRule="atLeast"/>
        <w:jc w:val="both"/>
        <w:rPr>
          <w:rFonts w:ascii="Lato" w:hAnsi="Lato"/>
          <w:sz w:val="24"/>
          <w:szCs w:val="24"/>
          <w:lang w:eastAsia="fr-FR"/>
        </w:rPr>
      </w:pPr>
    </w:p>
    <w:p w14:paraId="68865923" w14:textId="77777777" w:rsidR="00CB2FA5" w:rsidRPr="006024FF" w:rsidRDefault="00CB2FA5" w:rsidP="00EB3268">
      <w:pPr>
        <w:pStyle w:val="Pieddepage"/>
        <w:spacing w:line="22" w:lineRule="atLeast"/>
        <w:jc w:val="both"/>
        <w:rPr>
          <w:rFonts w:ascii="Lato" w:hAnsi="Lato" w:cstheme="minorHAnsi"/>
          <w:sz w:val="24"/>
          <w:szCs w:val="24"/>
        </w:rPr>
      </w:pPr>
      <w:r w:rsidRPr="006024FF">
        <w:rPr>
          <w:rFonts w:ascii="Lato" w:hAnsi="Lato"/>
          <w:sz w:val="24"/>
          <w:szCs w:val="24"/>
          <w:lang w:eastAsia="fr-FR"/>
        </w:rPr>
        <w:t xml:space="preserve">Ou de déposer leur dossier en version papier aux bureaux </w:t>
      </w:r>
      <w:r w:rsidR="0099678E" w:rsidRPr="006024FF">
        <w:rPr>
          <w:rFonts w:ascii="Lato" w:hAnsi="Lato"/>
          <w:sz w:val="24"/>
          <w:szCs w:val="24"/>
          <w:lang w:eastAsia="fr-FR"/>
        </w:rPr>
        <w:t>d’</w:t>
      </w:r>
      <w:r w:rsidR="0099678E" w:rsidRPr="006024FF">
        <w:rPr>
          <w:rFonts w:ascii="Lato" w:hAnsi="Lato" w:cs="Arial"/>
          <w:sz w:val="24"/>
          <w:szCs w:val="24"/>
        </w:rPr>
        <w:t>ACF :</w:t>
      </w:r>
      <w:r w:rsidRPr="006024FF">
        <w:rPr>
          <w:rFonts w:ascii="Lato" w:hAnsi="Lato" w:cs="Arial"/>
          <w:sz w:val="24"/>
          <w:szCs w:val="24"/>
        </w:rPr>
        <w:t xml:space="preserve"> </w:t>
      </w:r>
      <w:r w:rsidRPr="006024FF">
        <w:rPr>
          <w:rFonts w:ascii="Lato" w:hAnsi="Lato" w:cstheme="minorHAnsi"/>
          <w:sz w:val="24"/>
          <w:szCs w:val="24"/>
        </w:rPr>
        <w:t xml:space="preserve">Rue du Stade Nº 1778 Quartier Bastos, Yaoundé / ou Maroua : </w:t>
      </w:r>
      <w:r w:rsidR="0099678E" w:rsidRPr="006024FF">
        <w:rPr>
          <w:rFonts w:ascii="Lato" w:hAnsi="Lato" w:cstheme="minorHAnsi"/>
          <w:sz w:val="24"/>
          <w:szCs w:val="24"/>
        </w:rPr>
        <w:t>Quartier Pi</w:t>
      </w:r>
      <w:r w:rsidRPr="006024FF">
        <w:rPr>
          <w:rFonts w:ascii="Lato" w:hAnsi="Lato" w:cstheme="minorHAnsi"/>
          <w:sz w:val="24"/>
          <w:szCs w:val="24"/>
        </w:rPr>
        <w:t>toaré</w:t>
      </w:r>
      <w:bookmarkStart w:id="0" w:name="_GoBack"/>
      <w:bookmarkEnd w:id="0"/>
      <w:r w:rsidRPr="006024FF">
        <w:rPr>
          <w:rFonts w:ascii="Lato" w:hAnsi="Lato" w:cstheme="minorHAnsi"/>
          <w:sz w:val="24"/>
          <w:szCs w:val="24"/>
        </w:rPr>
        <w:t xml:space="preserve"> rue Hôtel Protocole. </w:t>
      </w:r>
    </w:p>
    <w:p w14:paraId="05167294" w14:textId="77777777" w:rsidR="00CB2FA5" w:rsidRPr="005646BB" w:rsidRDefault="00CB2FA5" w:rsidP="00EB3268">
      <w:pPr>
        <w:pStyle w:val="Pieddepage"/>
        <w:spacing w:line="22" w:lineRule="atLeast"/>
        <w:jc w:val="both"/>
        <w:rPr>
          <w:rFonts w:ascii="Lato" w:hAnsi="Lato" w:cstheme="minorHAnsi"/>
          <w:sz w:val="24"/>
          <w:szCs w:val="24"/>
        </w:rPr>
      </w:pPr>
    </w:p>
    <w:p w14:paraId="49364998" w14:textId="6FB605C0" w:rsidR="00CB2FA5" w:rsidRPr="006024FF" w:rsidRDefault="00CB2FA5" w:rsidP="006024FF">
      <w:pPr>
        <w:pStyle w:val="Paragraphedeliste"/>
        <w:numPr>
          <w:ilvl w:val="1"/>
          <w:numId w:val="18"/>
        </w:numPr>
        <w:spacing w:after="0" w:line="22" w:lineRule="atLeast"/>
        <w:jc w:val="both"/>
        <w:rPr>
          <w:rFonts w:ascii="Lato" w:hAnsi="Lato"/>
          <w:b/>
          <w:sz w:val="24"/>
          <w:szCs w:val="24"/>
        </w:rPr>
      </w:pPr>
      <w:r w:rsidRPr="006024FF">
        <w:rPr>
          <w:rFonts w:ascii="Lato" w:hAnsi="Lato"/>
          <w:b/>
          <w:sz w:val="24"/>
          <w:szCs w:val="24"/>
        </w:rPr>
        <w:t xml:space="preserve">Modalités de </w:t>
      </w:r>
      <w:r w:rsidR="0099678E" w:rsidRPr="006024FF">
        <w:rPr>
          <w:rFonts w:ascii="Lato" w:hAnsi="Lato"/>
          <w:b/>
          <w:sz w:val="24"/>
          <w:szCs w:val="24"/>
        </w:rPr>
        <w:t>recrutement :</w:t>
      </w:r>
    </w:p>
    <w:p w14:paraId="42B21E0A" w14:textId="77777777" w:rsidR="00CB2FA5" w:rsidRPr="005646BB" w:rsidRDefault="00CB2FA5" w:rsidP="00EB3268">
      <w:pPr>
        <w:pStyle w:val="Default"/>
        <w:spacing w:line="22" w:lineRule="atLeast"/>
        <w:jc w:val="both"/>
        <w:rPr>
          <w:rFonts w:ascii="Lato" w:eastAsia="Times New Roman" w:hAnsi="Lato"/>
          <w:color w:val="auto"/>
          <w:lang w:eastAsia="ja-JP"/>
        </w:rPr>
      </w:pPr>
    </w:p>
    <w:p w14:paraId="46374CF5" w14:textId="77777777" w:rsidR="00CB2FA5" w:rsidRPr="005646BB" w:rsidRDefault="00CB2FA5" w:rsidP="00EB3268">
      <w:pPr>
        <w:spacing w:after="0" w:line="22" w:lineRule="atLeast"/>
        <w:jc w:val="both"/>
        <w:rPr>
          <w:rFonts w:ascii="Lato" w:hAnsi="Lato"/>
          <w:sz w:val="24"/>
          <w:szCs w:val="24"/>
        </w:rPr>
      </w:pPr>
      <w:r w:rsidRPr="005646BB">
        <w:rPr>
          <w:rFonts w:ascii="Lato" w:hAnsi="Lato"/>
          <w:sz w:val="24"/>
          <w:szCs w:val="24"/>
        </w:rPr>
        <w:t>Les propositions techniques seront évaluées sur la base de leur conformité aux termes de référence, à l’aide des critères d’évaluation suivants :</w:t>
      </w:r>
    </w:p>
    <w:p w14:paraId="52903F59" w14:textId="77777777" w:rsidR="00CB2FA5" w:rsidRPr="005646BB" w:rsidRDefault="00CB2FA5" w:rsidP="00EB3268">
      <w:pPr>
        <w:numPr>
          <w:ilvl w:val="0"/>
          <w:numId w:val="13"/>
        </w:numPr>
        <w:spacing w:after="0" w:line="22" w:lineRule="atLeast"/>
        <w:jc w:val="both"/>
        <w:rPr>
          <w:rFonts w:ascii="Lato" w:hAnsi="Lato"/>
          <w:sz w:val="24"/>
          <w:szCs w:val="24"/>
        </w:rPr>
      </w:pPr>
      <w:r w:rsidRPr="005646BB">
        <w:rPr>
          <w:rFonts w:ascii="Lato" w:hAnsi="Lato"/>
          <w:sz w:val="24"/>
          <w:szCs w:val="24"/>
        </w:rPr>
        <w:t>Références du consultant ;</w:t>
      </w:r>
    </w:p>
    <w:p w14:paraId="02DB2C33" w14:textId="77777777" w:rsidR="00CB2FA5" w:rsidRPr="005646BB" w:rsidRDefault="00CB2FA5" w:rsidP="00EB3268">
      <w:pPr>
        <w:numPr>
          <w:ilvl w:val="0"/>
          <w:numId w:val="13"/>
        </w:numPr>
        <w:spacing w:after="0" w:line="22" w:lineRule="atLeast"/>
        <w:jc w:val="both"/>
        <w:rPr>
          <w:rFonts w:ascii="Lato" w:hAnsi="Lato"/>
          <w:sz w:val="24"/>
          <w:szCs w:val="24"/>
        </w:rPr>
      </w:pPr>
      <w:r w:rsidRPr="005646BB">
        <w:rPr>
          <w:rFonts w:ascii="Lato" w:hAnsi="Lato"/>
          <w:sz w:val="24"/>
          <w:szCs w:val="24"/>
        </w:rPr>
        <w:lastRenderedPageBreak/>
        <w:t>Compréhension des TDR et méthodologie proposée ;</w:t>
      </w:r>
    </w:p>
    <w:p w14:paraId="2D3B6576" w14:textId="77777777" w:rsidR="00CB2FA5" w:rsidRPr="005646BB" w:rsidRDefault="00CB2FA5" w:rsidP="00EB3268">
      <w:pPr>
        <w:numPr>
          <w:ilvl w:val="0"/>
          <w:numId w:val="13"/>
        </w:numPr>
        <w:spacing w:after="0" w:line="22" w:lineRule="atLeast"/>
        <w:jc w:val="both"/>
        <w:rPr>
          <w:rFonts w:ascii="Lato" w:hAnsi="Lato"/>
          <w:sz w:val="24"/>
          <w:szCs w:val="24"/>
        </w:rPr>
      </w:pPr>
      <w:r w:rsidRPr="005646BB">
        <w:rPr>
          <w:rFonts w:ascii="Lato" w:hAnsi="Lato"/>
          <w:sz w:val="24"/>
          <w:szCs w:val="24"/>
        </w:rPr>
        <w:t>Qualification, expérience et cohérence de l’équipe proposée.</w:t>
      </w:r>
    </w:p>
    <w:p w14:paraId="5AB03DE7" w14:textId="77777777" w:rsidR="00CB2FA5" w:rsidRPr="005646BB" w:rsidRDefault="00CB2FA5" w:rsidP="00EB3268">
      <w:pPr>
        <w:spacing w:after="0" w:line="22" w:lineRule="atLeast"/>
        <w:jc w:val="both"/>
        <w:rPr>
          <w:rFonts w:ascii="Lato" w:hAnsi="Lato"/>
          <w:sz w:val="24"/>
          <w:szCs w:val="24"/>
        </w:rPr>
      </w:pPr>
      <w:r w:rsidRPr="005646BB">
        <w:rPr>
          <w:rFonts w:ascii="Lato" w:hAnsi="Lato"/>
          <w:sz w:val="24"/>
          <w:szCs w:val="24"/>
        </w:rPr>
        <w:t>Le consultant sera recruté sur la base de la comparaison de CV et une négociation sur les honoraires, basée sur le budget proposé.</w:t>
      </w:r>
    </w:p>
    <w:p w14:paraId="023E8962" w14:textId="67E48BC3" w:rsidR="00A529CA" w:rsidRPr="005864AA" w:rsidRDefault="00A529CA" w:rsidP="00EB3268">
      <w:pPr>
        <w:spacing w:after="0" w:line="22" w:lineRule="atLeast"/>
        <w:jc w:val="both"/>
        <w:rPr>
          <w:rFonts w:ascii="Lato" w:hAnsi="Lato"/>
          <w:sz w:val="24"/>
          <w:szCs w:val="24"/>
        </w:rPr>
      </w:pPr>
    </w:p>
    <w:sectPr w:rsidR="00A529CA" w:rsidRPr="005864AA" w:rsidSect="002D5272">
      <w:headerReference w:type="default" r:id="rId11"/>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249B0" w14:textId="77777777" w:rsidR="00684B13" w:rsidRDefault="00684B13" w:rsidP="00CB2FA5">
      <w:pPr>
        <w:spacing w:after="0" w:line="240" w:lineRule="auto"/>
      </w:pPr>
      <w:r>
        <w:separator/>
      </w:r>
    </w:p>
  </w:endnote>
  <w:endnote w:type="continuationSeparator" w:id="0">
    <w:p w14:paraId="34E8422B" w14:textId="77777777" w:rsidR="00684B13" w:rsidRDefault="00684B13" w:rsidP="00CB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ato">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25F1C" w14:textId="77777777" w:rsidR="00684B13" w:rsidRDefault="00684B13" w:rsidP="00CB2FA5">
      <w:pPr>
        <w:spacing w:after="0" w:line="240" w:lineRule="auto"/>
      </w:pPr>
      <w:r>
        <w:separator/>
      </w:r>
    </w:p>
  </w:footnote>
  <w:footnote w:type="continuationSeparator" w:id="0">
    <w:p w14:paraId="3ADDC7E9" w14:textId="77777777" w:rsidR="00684B13" w:rsidRDefault="00684B13" w:rsidP="00CB2FA5">
      <w:pPr>
        <w:spacing w:after="0" w:line="240" w:lineRule="auto"/>
      </w:pPr>
      <w:r>
        <w:continuationSeparator/>
      </w:r>
    </w:p>
  </w:footnote>
  <w:footnote w:id="1">
    <w:p w14:paraId="2AD6530F" w14:textId="77777777" w:rsidR="006810BD" w:rsidRDefault="006810BD" w:rsidP="00746062">
      <w:pPr>
        <w:pStyle w:val="Notedebasdepage"/>
      </w:pPr>
      <w:r>
        <w:rPr>
          <w:rStyle w:val="Appelnotedebasdep"/>
        </w:rPr>
        <w:footnoteRef/>
      </w:r>
      <w:r>
        <w:t xml:space="preserve"> Enquête Camerounaise auprès des Ménages 4.2014</w:t>
      </w:r>
    </w:p>
  </w:footnote>
  <w:footnote w:id="2">
    <w:p w14:paraId="64A30A4D" w14:textId="70AABCFB" w:rsidR="007D3CB3" w:rsidRDefault="007D3CB3">
      <w:pPr>
        <w:pStyle w:val="Notedebasdepage"/>
      </w:pPr>
      <w:r>
        <w:rPr>
          <w:rStyle w:val="Appelnotedebasdep"/>
        </w:rPr>
        <w:footnoteRef/>
      </w:r>
      <w:r>
        <w:t xml:space="preserve"> Approche de DFID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1339" w14:textId="3CA1F6F5" w:rsidR="006810BD" w:rsidRDefault="002D5272">
    <w:pPr>
      <w:pStyle w:val="En-tte"/>
    </w:pPr>
    <w:r w:rsidRPr="00DC4140">
      <w:rPr>
        <w:noProof/>
        <w:sz w:val="24"/>
        <w:szCs w:val="24"/>
        <w:lang w:eastAsia="fr-FR"/>
      </w:rPr>
      <w:drawing>
        <wp:anchor distT="0" distB="0" distL="114300" distR="114300" simplePos="0" relativeHeight="251659264" behindDoc="0" locked="0" layoutInCell="1" allowOverlap="1" wp14:anchorId="3C8961B7" wp14:editId="77B67C5A">
          <wp:simplePos x="0" y="0"/>
          <wp:positionH relativeFrom="column">
            <wp:posOffset>-36195</wp:posOffset>
          </wp:positionH>
          <wp:positionV relativeFrom="paragraph">
            <wp:posOffset>-97478</wp:posOffset>
          </wp:positionV>
          <wp:extent cx="896448" cy="603250"/>
          <wp:effectExtent l="0" t="0" r="0" b="635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448"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4384" behindDoc="1" locked="0" layoutInCell="1" allowOverlap="1" wp14:anchorId="1D888A5B" wp14:editId="6E0302ED">
          <wp:simplePos x="0" y="0"/>
          <wp:positionH relativeFrom="column">
            <wp:posOffset>1557655</wp:posOffset>
          </wp:positionH>
          <wp:positionV relativeFrom="paragraph">
            <wp:posOffset>-95250</wp:posOffset>
          </wp:positionV>
          <wp:extent cx="673100" cy="603250"/>
          <wp:effectExtent l="0" t="0" r="0" b="6350"/>
          <wp:wrapTight wrapText="bothSides">
            <wp:wrapPolygon edited="0">
              <wp:start x="0" y="0"/>
              <wp:lineTo x="0" y="21145"/>
              <wp:lineTo x="20785" y="21145"/>
              <wp:lineTo x="20785" y="0"/>
              <wp:lineTo x="0" y="0"/>
            </wp:wrapPolygon>
          </wp:wrapTight>
          <wp:docPr id="14" name="Image 14" descr="cid:image006.png@01D5356F.726F5AC0"/>
          <wp:cNvGraphicFramePr/>
          <a:graphic xmlns:a="http://schemas.openxmlformats.org/drawingml/2006/main">
            <a:graphicData uri="http://schemas.openxmlformats.org/drawingml/2006/picture">
              <pic:pic xmlns:pic="http://schemas.openxmlformats.org/drawingml/2006/picture">
                <pic:nvPicPr>
                  <pic:cNvPr id="2" name="Image 2" descr="cid:image006.png@01D5356F.726F5AC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noProof/>
        <w:sz w:val="18"/>
        <w:szCs w:val="18"/>
        <w:lang w:eastAsia="fr-FR"/>
      </w:rPr>
      <w:drawing>
        <wp:anchor distT="0" distB="0" distL="114300" distR="114300" simplePos="0" relativeHeight="251662336" behindDoc="1" locked="0" layoutInCell="1" allowOverlap="1" wp14:anchorId="0B68D717" wp14:editId="0CB32B72">
          <wp:simplePos x="0" y="0"/>
          <wp:positionH relativeFrom="column">
            <wp:posOffset>3240405</wp:posOffset>
          </wp:positionH>
          <wp:positionV relativeFrom="paragraph">
            <wp:posOffset>-116205</wp:posOffset>
          </wp:positionV>
          <wp:extent cx="742315" cy="621296"/>
          <wp:effectExtent l="0" t="0" r="635" b="7620"/>
          <wp:wrapNone/>
          <wp:docPr id="15" name="Image 15" descr="cid:B395C92347415343823E9F13D5DAFB07@eurprd02.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395C92347415343823E9F13D5DAFB07@eurprd02.prod.outlook.com"/>
                  <pic:cNvPicPr>
                    <a:picLocks noChangeAspect="1" noChangeArrowheads="1"/>
                  </pic:cNvPicPr>
                </pic:nvPicPr>
                <pic:blipFill>
                  <a:blip r:embed="rId3" r:link="rId4" cstate="print">
                    <a:extLst>
                      <a:ext uri="{28A0092B-C50C-407E-A947-70E740481C1C}">
                        <a14:useLocalDpi xmlns:a14="http://schemas.microsoft.com/office/drawing/2010/main" val="0"/>
                      </a:ext>
                    </a:extLst>
                  </a:blip>
                  <a:srcRect/>
                  <a:stretch>
                    <a:fillRect/>
                  </a:stretch>
                </pic:blipFill>
                <pic:spPr bwMode="auto">
                  <a:xfrm>
                    <a:off x="0" y="0"/>
                    <a:ext cx="742315" cy="6212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140">
      <w:rPr>
        <w:noProof/>
        <w:sz w:val="24"/>
        <w:szCs w:val="24"/>
        <w:lang w:eastAsia="fr-FR"/>
      </w:rPr>
      <w:drawing>
        <wp:anchor distT="0" distB="0" distL="114300" distR="114300" simplePos="0" relativeHeight="251661312" behindDoc="1" locked="0" layoutInCell="1" allowOverlap="1" wp14:anchorId="43CFDDFF" wp14:editId="08C7DEB8">
          <wp:simplePos x="0" y="0"/>
          <wp:positionH relativeFrom="column">
            <wp:posOffset>4739005</wp:posOffset>
          </wp:positionH>
          <wp:positionV relativeFrom="paragraph">
            <wp:posOffset>52070</wp:posOffset>
          </wp:positionV>
          <wp:extent cx="1082040" cy="452946"/>
          <wp:effectExtent l="0" t="0" r="381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2040" cy="45294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377486"/>
    <w:multiLevelType w:val="multilevel"/>
    <w:tmpl w:val="028C1E4C"/>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FE10B5"/>
    <w:multiLevelType w:val="hybridMultilevel"/>
    <w:tmpl w:val="5AD07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897048"/>
    <w:multiLevelType w:val="hybridMultilevel"/>
    <w:tmpl w:val="CF385006"/>
    <w:lvl w:ilvl="0" w:tplc="040C0005">
      <w:start w:val="1"/>
      <w:numFmt w:val="bullet"/>
      <w:lvlText w:val=""/>
      <w:lvlJc w:val="left"/>
      <w:pPr>
        <w:ind w:left="720" w:hanging="360"/>
      </w:pPr>
      <w:rPr>
        <w:rFonts w:ascii="Wingdings" w:hAnsi="Wingdings" w:hint="default"/>
      </w:rPr>
    </w:lvl>
    <w:lvl w:ilvl="1" w:tplc="54AA6728">
      <w:numFmt w:val="bullet"/>
      <w:lvlText w:val="–"/>
      <w:lvlJc w:val="left"/>
      <w:pPr>
        <w:ind w:left="1440" w:hanging="360"/>
      </w:pPr>
      <w:rPr>
        <w:rFonts w:ascii="Book Antiqua" w:eastAsia="Times New Roman" w:hAnsi="Book Antiqua"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6A3333"/>
    <w:multiLevelType w:val="hybridMultilevel"/>
    <w:tmpl w:val="F0B4A7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A669F"/>
    <w:multiLevelType w:val="hybridMultilevel"/>
    <w:tmpl w:val="02D4F170"/>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2E013B9"/>
    <w:multiLevelType w:val="hybridMultilevel"/>
    <w:tmpl w:val="A2FE99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491DE5"/>
    <w:multiLevelType w:val="hybridMultilevel"/>
    <w:tmpl w:val="AE5E011E"/>
    <w:lvl w:ilvl="0" w:tplc="485C6D1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F34B58"/>
    <w:multiLevelType w:val="hybridMultilevel"/>
    <w:tmpl w:val="6124266A"/>
    <w:lvl w:ilvl="0" w:tplc="FFFFFFFF">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8A548D"/>
    <w:multiLevelType w:val="hybridMultilevel"/>
    <w:tmpl w:val="DCEE1526"/>
    <w:lvl w:ilvl="0" w:tplc="FFFFFFFF">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C14FCB"/>
    <w:multiLevelType w:val="hybridMultilevel"/>
    <w:tmpl w:val="1B362B70"/>
    <w:lvl w:ilvl="0" w:tplc="E74CCC5C">
      <w:start w:val="1"/>
      <w:numFmt w:val="lowerLetter"/>
      <w:lvlText w:val="(%1)"/>
      <w:lvlJc w:val="left"/>
      <w:pPr>
        <w:ind w:left="720" w:hanging="360"/>
      </w:pPr>
      <w:rPr>
        <w:rFonts w:hint="default"/>
        <w:b w:val="0"/>
      </w:rPr>
    </w:lvl>
    <w:lvl w:ilvl="1" w:tplc="7FF679D4">
      <w:start w:val="1"/>
      <w:numFmt w:val="lowerLetter"/>
      <w:lvlText w:val="%2)"/>
      <w:lvlJc w:val="left"/>
      <w:pPr>
        <w:ind w:left="1440" w:hanging="360"/>
      </w:pPr>
      <w:rPr>
        <w:rFonts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600CF"/>
    <w:multiLevelType w:val="hybridMultilevel"/>
    <w:tmpl w:val="244A9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067C8E"/>
    <w:multiLevelType w:val="hybridMultilevel"/>
    <w:tmpl w:val="6A969F38"/>
    <w:lvl w:ilvl="0" w:tplc="6F1E332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334654"/>
    <w:multiLevelType w:val="multilevel"/>
    <w:tmpl w:val="9FBC861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70D519D"/>
    <w:multiLevelType w:val="hybridMultilevel"/>
    <w:tmpl w:val="94EEFF16"/>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5" w15:restartNumberingAfterBreak="0">
    <w:nsid w:val="5E3A101B"/>
    <w:multiLevelType w:val="hybridMultilevel"/>
    <w:tmpl w:val="2198483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DF22CDEA">
      <w:numFmt w:val="bullet"/>
      <w:lvlText w:val="•"/>
      <w:lvlJc w:val="left"/>
      <w:pPr>
        <w:ind w:left="2160" w:hanging="360"/>
      </w:pPr>
      <w:rPr>
        <w:rFonts w:ascii="Lato" w:eastAsia="Times New Roman" w:hAnsi="Lato"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E3526"/>
    <w:multiLevelType w:val="hybridMultilevel"/>
    <w:tmpl w:val="00D43E10"/>
    <w:lvl w:ilvl="0" w:tplc="7722E2A6">
      <w:start w:val="5"/>
      <w:numFmt w:val="bullet"/>
      <w:lvlText w:val="-"/>
      <w:lvlJc w:val="left"/>
      <w:pPr>
        <w:ind w:left="720" w:hanging="360"/>
      </w:pPr>
      <w:rPr>
        <w:rFonts w:ascii="Lato" w:eastAsia="Times New Roman" w:hAnsi="La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F8663A"/>
    <w:multiLevelType w:val="hybridMultilevel"/>
    <w:tmpl w:val="8C228F42"/>
    <w:lvl w:ilvl="0" w:tplc="7722E2A6">
      <w:start w:val="5"/>
      <w:numFmt w:val="bullet"/>
      <w:lvlText w:val="-"/>
      <w:lvlJc w:val="left"/>
      <w:pPr>
        <w:ind w:left="720" w:hanging="360"/>
      </w:pPr>
      <w:rPr>
        <w:rFonts w:ascii="Lato" w:eastAsia="Times New Roman" w:hAnsi="Lat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2"/>
  </w:num>
  <w:num w:numId="5">
    <w:abstractNumId w:val="7"/>
  </w:num>
  <w:num w:numId="6">
    <w:abstractNumId w:val="14"/>
  </w:num>
  <w:num w:numId="7">
    <w:abstractNumId w:val="10"/>
  </w:num>
  <w:num w:numId="8">
    <w:abstractNumId w:val="17"/>
  </w:num>
  <w:num w:numId="9">
    <w:abstractNumId w:val="16"/>
  </w:num>
  <w:num w:numId="10">
    <w:abstractNumId w:val="15"/>
  </w:num>
  <w:num w:numId="11">
    <w:abstractNumId w:val="5"/>
  </w:num>
  <w:num w:numId="12">
    <w:abstractNumId w:val="1"/>
  </w:num>
  <w:num w:numId="13">
    <w:abstractNumId w:val="6"/>
  </w:num>
  <w:num w:numId="14">
    <w:abstractNumId w:val="0"/>
  </w:num>
  <w:num w:numId="15">
    <w:abstractNumId w:val="3"/>
  </w:num>
  <w:num w:numId="16">
    <w:abstractNumId w:val="4"/>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730"/>
    <w:rsid w:val="00056339"/>
    <w:rsid w:val="00082309"/>
    <w:rsid w:val="000A39A6"/>
    <w:rsid w:val="000E690F"/>
    <w:rsid w:val="000F16EF"/>
    <w:rsid w:val="00130478"/>
    <w:rsid w:val="00130C13"/>
    <w:rsid w:val="0014182D"/>
    <w:rsid w:val="001516B9"/>
    <w:rsid w:val="00160438"/>
    <w:rsid w:val="00165C7E"/>
    <w:rsid w:val="001874D2"/>
    <w:rsid w:val="0019063E"/>
    <w:rsid w:val="00195A78"/>
    <w:rsid w:val="001B2251"/>
    <w:rsid w:val="001D055E"/>
    <w:rsid w:val="001E49AD"/>
    <w:rsid w:val="001F1441"/>
    <w:rsid w:val="00237279"/>
    <w:rsid w:val="002457BD"/>
    <w:rsid w:val="00297E76"/>
    <w:rsid w:val="002A15C4"/>
    <w:rsid w:val="002B083C"/>
    <w:rsid w:val="002B7636"/>
    <w:rsid w:val="002C37AC"/>
    <w:rsid w:val="002C40AE"/>
    <w:rsid w:val="002C7834"/>
    <w:rsid w:val="002D5272"/>
    <w:rsid w:val="002E541F"/>
    <w:rsid w:val="002E6F65"/>
    <w:rsid w:val="002F27FB"/>
    <w:rsid w:val="002F6B16"/>
    <w:rsid w:val="00322C77"/>
    <w:rsid w:val="003253AA"/>
    <w:rsid w:val="00342308"/>
    <w:rsid w:val="0035766A"/>
    <w:rsid w:val="0038577C"/>
    <w:rsid w:val="003B2726"/>
    <w:rsid w:val="003B6C5F"/>
    <w:rsid w:val="003E1C15"/>
    <w:rsid w:val="00413B05"/>
    <w:rsid w:val="004243CB"/>
    <w:rsid w:val="0042718B"/>
    <w:rsid w:val="0043524B"/>
    <w:rsid w:val="004479E4"/>
    <w:rsid w:val="00447C7A"/>
    <w:rsid w:val="004616BF"/>
    <w:rsid w:val="004678AC"/>
    <w:rsid w:val="00472118"/>
    <w:rsid w:val="004756EF"/>
    <w:rsid w:val="00490EB0"/>
    <w:rsid w:val="00492482"/>
    <w:rsid w:val="004947AC"/>
    <w:rsid w:val="004A1B75"/>
    <w:rsid w:val="004B6E34"/>
    <w:rsid w:val="004F5B5C"/>
    <w:rsid w:val="00543B12"/>
    <w:rsid w:val="005573EA"/>
    <w:rsid w:val="005646BB"/>
    <w:rsid w:val="00583447"/>
    <w:rsid w:val="005864AA"/>
    <w:rsid w:val="005922D8"/>
    <w:rsid w:val="005930E3"/>
    <w:rsid w:val="005A288F"/>
    <w:rsid w:val="005B379B"/>
    <w:rsid w:val="005B63B5"/>
    <w:rsid w:val="005C249E"/>
    <w:rsid w:val="005F4FDA"/>
    <w:rsid w:val="006024FF"/>
    <w:rsid w:val="006047C2"/>
    <w:rsid w:val="00611EBC"/>
    <w:rsid w:val="00612D24"/>
    <w:rsid w:val="00613FE9"/>
    <w:rsid w:val="00631B8D"/>
    <w:rsid w:val="006810BD"/>
    <w:rsid w:val="00682B48"/>
    <w:rsid w:val="00684B13"/>
    <w:rsid w:val="00691173"/>
    <w:rsid w:val="006A5BD9"/>
    <w:rsid w:val="006D2A0A"/>
    <w:rsid w:val="006F6087"/>
    <w:rsid w:val="006F796E"/>
    <w:rsid w:val="007178E4"/>
    <w:rsid w:val="00746062"/>
    <w:rsid w:val="007A0157"/>
    <w:rsid w:val="007B290B"/>
    <w:rsid w:val="007B519A"/>
    <w:rsid w:val="007C2DDC"/>
    <w:rsid w:val="007C4D23"/>
    <w:rsid w:val="007D028A"/>
    <w:rsid w:val="007D3CB3"/>
    <w:rsid w:val="007E2006"/>
    <w:rsid w:val="007E37B9"/>
    <w:rsid w:val="00846783"/>
    <w:rsid w:val="00860655"/>
    <w:rsid w:val="0086444E"/>
    <w:rsid w:val="00872B18"/>
    <w:rsid w:val="00875D6B"/>
    <w:rsid w:val="00892EA7"/>
    <w:rsid w:val="008F19A5"/>
    <w:rsid w:val="00907CAC"/>
    <w:rsid w:val="00913FE4"/>
    <w:rsid w:val="00956675"/>
    <w:rsid w:val="00996684"/>
    <w:rsid w:val="0099678E"/>
    <w:rsid w:val="009A0136"/>
    <w:rsid w:val="009D1C7D"/>
    <w:rsid w:val="009D3C13"/>
    <w:rsid w:val="009F504E"/>
    <w:rsid w:val="009F7D2F"/>
    <w:rsid w:val="00A00D0F"/>
    <w:rsid w:val="00A03B66"/>
    <w:rsid w:val="00A17A4C"/>
    <w:rsid w:val="00A31547"/>
    <w:rsid w:val="00A32218"/>
    <w:rsid w:val="00A529CA"/>
    <w:rsid w:val="00A53CF8"/>
    <w:rsid w:val="00A61A70"/>
    <w:rsid w:val="00A6260A"/>
    <w:rsid w:val="00A729B0"/>
    <w:rsid w:val="00A756C5"/>
    <w:rsid w:val="00A84F3E"/>
    <w:rsid w:val="00A9630F"/>
    <w:rsid w:val="00AD3012"/>
    <w:rsid w:val="00AE0795"/>
    <w:rsid w:val="00AF6356"/>
    <w:rsid w:val="00B00E50"/>
    <w:rsid w:val="00B15E4A"/>
    <w:rsid w:val="00B170F1"/>
    <w:rsid w:val="00B46FEB"/>
    <w:rsid w:val="00B66483"/>
    <w:rsid w:val="00BC1399"/>
    <w:rsid w:val="00BC6DF7"/>
    <w:rsid w:val="00BE0B80"/>
    <w:rsid w:val="00BE7A94"/>
    <w:rsid w:val="00BF0730"/>
    <w:rsid w:val="00BF5498"/>
    <w:rsid w:val="00C02349"/>
    <w:rsid w:val="00C0626C"/>
    <w:rsid w:val="00C4462A"/>
    <w:rsid w:val="00C60340"/>
    <w:rsid w:val="00C83528"/>
    <w:rsid w:val="00C9786F"/>
    <w:rsid w:val="00CB2FA5"/>
    <w:rsid w:val="00CD070B"/>
    <w:rsid w:val="00CE1370"/>
    <w:rsid w:val="00CE5158"/>
    <w:rsid w:val="00D237E2"/>
    <w:rsid w:val="00D23C20"/>
    <w:rsid w:val="00D30358"/>
    <w:rsid w:val="00D357A0"/>
    <w:rsid w:val="00D43B9B"/>
    <w:rsid w:val="00D61322"/>
    <w:rsid w:val="00D67E39"/>
    <w:rsid w:val="00D85B02"/>
    <w:rsid w:val="00DB61F6"/>
    <w:rsid w:val="00DC4140"/>
    <w:rsid w:val="00E0360F"/>
    <w:rsid w:val="00E319EF"/>
    <w:rsid w:val="00E373E8"/>
    <w:rsid w:val="00E40D7A"/>
    <w:rsid w:val="00E50267"/>
    <w:rsid w:val="00E613A6"/>
    <w:rsid w:val="00E63783"/>
    <w:rsid w:val="00EA3B18"/>
    <w:rsid w:val="00EA6DA7"/>
    <w:rsid w:val="00EA74DB"/>
    <w:rsid w:val="00EB252F"/>
    <w:rsid w:val="00EB3268"/>
    <w:rsid w:val="00EC0096"/>
    <w:rsid w:val="00EC294A"/>
    <w:rsid w:val="00ED73DE"/>
    <w:rsid w:val="00EE41B2"/>
    <w:rsid w:val="00F0269F"/>
    <w:rsid w:val="00F14E03"/>
    <w:rsid w:val="00F266C9"/>
    <w:rsid w:val="00F33E05"/>
    <w:rsid w:val="00F51F1A"/>
    <w:rsid w:val="00F5578E"/>
    <w:rsid w:val="00F56742"/>
    <w:rsid w:val="00F65057"/>
    <w:rsid w:val="00F96C10"/>
    <w:rsid w:val="00F979F8"/>
    <w:rsid w:val="00FA7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3917F"/>
  <w15:chartTrackingRefBased/>
  <w15:docId w15:val="{736A5D77-BECA-4CA6-B954-4EFE0515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FA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0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ISTA,Bullets,8.PUI_Citation,Red,Lapis Bulleted List,References,List Paragraph (numbered (a)),Dot pt,F5 List Paragraph,List Paragraph1,No Spacing1,List Paragraph Char Char Char,Indicator Text,Numbered Para 1,Colorful List - Accent 11"/>
    <w:basedOn w:val="Normal"/>
    <w:link w:val="ParagraphedelisteCar"/>
    <w:uiPriority w:val="34"/>
    <w:qFormat/>
    <w:rsid w:val="00F0269F"/>
    <w:pPr>
      <w:ind w:left="720"/>
      <w:contextualSpacing/>
    </w:pPr>
  </w:style>
  <w:style w:type="character" w:styleId="Marquedecommentaire">
    <w:name w:val="annotation reference"/>
    <w:basedOn w:val="Policepardfaut"/>
    <w:uiPriority w:val="99"/>
    <w:semiHidden/>
    <w:unhideWhenUsed/>
    <w:rsid w:val="00ED73DE"/>
    <w:rPr>
      <w:sz w:val="16"/>
      <w:szCs w:val="16"/>
    </w:rPr>
  </w:style>
  <w:style w:type="paragraph" w:styleId="Commentaire">
    <w:name w:val="annotation text"/>
    <w:basedOn w:val="Normal"/>
    <w:link w:val="CommentaireCar"/>
    <w:uiPriority w:val="99"/>
    <w:semiHidden/>
    <w:unhideWhenUsed/>
    <w:rsid w:val="00ED73DE"/>
    <w:pPr>
      <w:spacing w:line="240" w:lineRule="auto"/>
    </w:pPr>
    <w:rPr>
      <w:sz w:val="20"/>
      <w:szCs w:val="20"/>
    </w:rPr>
  </w:style>
  <w:style w:type="character" w:customStyle="1" w:styleId="CommentaireCar">
    <w:name w:val="Commentaire Car"/>
    <w:basedOn w:val="Policepardfaut"/>
    <w:link w:val="Commentaire"/>
    <w:uiPriority w:val="99"/>
    <w:semiHidden/>
    <w:rsid w:val="00ED73DE"/>
    <w:rPr>
      <w:sz w:val="20"/>
      <w:szCs w:val="20"/>
    </w:rPr>
  </w:style>
  <w:style w:type="paragraph" w:styleId="Objetducommentaire">
    <w:name w:val="annotation subject"/>
    <w:basedOn w:val="Commentaire"/>
    <w:next w:val="Commentaire"/>
    <w:link w:val="ObjetducommentaireCar"/>
    <w:uiPriority w:val="99"/>
    <w:semiHidden/>
    <w:unhideWhenUsed/>
    <w:rsid w:val="00ED73DE"/>
    <w:rPr>
      <w:b/>
      <w:bCs/>
    </w:rPr>
  </w:style>
  <w:style w:type="character" w:customStyle="1" w:styleId="ObjetducommentaireCar">
    <w:name w:val="Objet du commentaire Car"/>
    <w:basedOn w:val="CommentaireCar"/>
    <w:link w:val="Objetducommentaire"/>
    <w:uiPriority w:val="99"/>
    <w:semiHidden/>
    <w:rsid w:val="00ED73DE"/>
    <w:rPr>
      <w:b/>
      <w:bCs/>
      <w:sz w:val="20"/>
      <w:szCs w:val="20"/>
    </w:rPr>
  </w:style>
  <w:style w:type="paragraph" w:styleId="Textedebulles">
    <w:name w:val="Balloon Text"/>
    <w:basedOn w:val="Normal"/>
    <w:link w:val="TextedebullesCar"/>
    <w:uiPriority w:val="99"/>
    <w:semiHidden/>
    <w:unhideWhenUsed/>
    <w:rsid w:val="00ED73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73DE"/>
    <w:rPr>
      <w:rFonts w:ascii="Segoe UI" w:hAnsi="Segoe UI" w:cs="Segoe UI"/>
      <w:sz w:val="18"/>
      <w:szCs w:val="18"/>
    </w:rPr>
  </w:style>
  <w:style w:type="paragraph" w:styleId="En-tte">
    <w:name w:val="header"/>
    <w:basedOn w:val="Normal"/>
    <w:link w:val="En-tteCar"/>
    <w:uiPriority w:val="99"/>
    <w:unhideWhenUsed/>
    <w:rsid w:val="00CB2FA5"/>
    <w:pPr>
      <w:tabs>
        <w:tab w:val="center" w:pos="4536"/>
        <w:tab w:val="right" w:pos="9072"/>
      </w:tabs>
      <w:spacing w:after="0" w:line="240" w:lineRule="auto"/>
    </w:pPr>
  </w:style>
  <w:style w:type="character" w:customStyle="1" w:styleId="En-tteCar">
    <w:name w:val="En-tête Car"/>
    <w:basedOn w:val="Policepardfaut"/>
    <w:link w:val="En-tte"/>
    <w:uiPriority w:val="99"/>
    <w:rsid w:val="00CB2FA5"/>
  </w:style>
  <w:style w:type="paragraph" w:styleId="Pieddepage">
    <w:name w:val="footer"/>
    <w:basedOn w:val="Normal"/>
    <w:link w:val="PieddepageCar"/>
    <w:unhideWhenUsed/>
    <w:rsid w:val="00CB2FA5"/>
    <w:pPr>
      <w:tabs>
        <w:tab w:val="center" w:pos="4536"/>
        <w:tab w:val="right" w:pos="9072"/>
      </w:tabs>
      <w:spacing w:after="0" w:line="240" w:lineRule="auto"/>
    </w:pPr>
  </w:style>
  <w:style w:type="character" w:customStyle="1" w:styleId="PieddepageCar">
    <w:name w:val="Pied de page Car"/>
    <w:basedOn w:val="Policepardfaut"/>
    <w:link w:val="Pieddepage"/>
    <w:rsid w:val="00CB2FA5"/>
  </w:style>
  <w:style w:type="character" w:styleId="Lienhypertexte">
    <w:name w:val="Hyperlink"/>
    <w:basedOn w:val="Policepardfaut"/>
    <w:uiPriority w:val="99"/>
    <w:unhideWhenUsed/>
    <w:rsid w:val="00CB2FA5"/>
    <w:rPr>
      <w:color w:val="0563C1" w:themeColor="hyperlink"/>
      <w:u w:val="single"/>
    </w:rPr>
  </w:style>
  <w:style w:type="character" w:customStyle="1" w:styleId="ParagraphedelisteCar">
    <w:name w:val="Paragraphe de liste Car"/>
    <w:aliases w:val="LISTA Car,Bullets Car,8.PUI_Citation Car,Red Car,Lapis Bulleted List Car,References Car,List Paragraph (numbered (a)) Car,Dot pt Car,F5 List Paragraph Car,List Paragraph1 Car,No Spacing1 Car,List Paragraph Char Char Char Car"/>
    <w:link w:val="Paragraphedeliste"/>
    <w:uiPriority w:val="34"/>
    <w:qFormat/>
    <w:locked/>
    <w:rsid w:val="00CB2FA5"/>
  </w:style>
  <w:style w:type="paragraph" w:styleId="Notedebasdepage">
    <w:name w:val="footnote text"/>
    <w:aliases w:val="Footnote Text Char1,Footnote Text Char Char,Char,Texte de note de bas de page,footnote text,Footnote Text1,single space,Fodnotetekst Tegn,footnote text Char,Fodnotetekst Tegn Char,single space Char,footnote text Char Char Char,fn,C,f"/>
    <w:basedOn w:val="Normal"/>
    <w:link w:val="NotedebasdepageCar"/>
    <w:unhideWhenUsed/>
    <w:rsid w:val="00CB2FA5"/>
    <w:pPr>
      <w:spacing w:after="0" w:line="240" w:lineRule="auto"/>
    </w:pPr>
    <w:rPr>
      <w:sz w:val="20"/>
      <w:szCs w:val="20"/>
    </w:rPr>
  </w:style>
  <w:style w:type="character" w:customStyle="1" w:styleId="NotedebasdepageCar">
    <w:name w:val="Note de bas de page Car"/>
    <w:aliases w:val="Footnote Text Char1 Car,Footnote Text Char Char Car,Char Car,Texte de note de bas de page Car,footnote text Car,Footnote Text1 Car,single space Car,Fodnotetekst Tegn Car,footnote text Char Car,Fodnotetekst Tegn Char Car,fn Car"/>
    <w:basedOn w:val="Policepardfaut"/>
    <w:link w:val="Notedebasdepage"/>
    <w:rsid w:val="00CB2FA5"/>
    <w:rPr>
      <w:sz w:val="20"/>
      <w:szCs w:val="20"/>
    </w:rPr>
  </w:style>
  <w:style w:type="character" w:styleId="Appelnotedebasdep">
    <w:name w:val="footnote reference"/>
    <w:aliases w:val=" BVI fnr,BVI fnr, BVI fnr Car Car,BVI fnr Car, BVI fnr Car Car Car Car, BVI fnr Car Car Car Car Char,16 Point,Superscript 6 Point,ftref, Car Car Char Car Char Car Car Char Car Char Char, BVI fnr Car1 Car,BVI fnr Car Car1,note bp"/>
    <w:basedOn w:val="Policepardfaut"/>
    <w:link w:val="Char2"/>
    <w:unhideWhenUsed/>
    <w:rsid w:val="00CB2FA5"/>
    <w:rPr>
      <w:vertAlign w:val="superscript"/>
    </w:rPr>
  </w:style>
  <w:style w:type="paragraph" w:customStyle="1" w:styleId="Char2">
    <w:name w:val="Char2"/>
    <w:basedOn w:val="Normal"/>
    <w:link w:val="Appelnotedebasdep"/>
    <w:rsid w:val="00CB2FA5"/>
    <w:pPr>
      <w:spacing w:line="240" w:lineRule="exact"/>
    </w:pPr>
    <w:rPr>
      <w:vertAlign w:val="superscript"/>
    </w:rPr>
  </w:style>
  <w:style w:type="character" w:styleId="Accentuation">
    <w:name w:val="Emphasis"/>
    <w:basedOn w:val="Policepardfaut"/>
    <w:uiPriority w:val="20"/>
    <w:qFormat/>
    <w:rsid w:val="00CB2FA5"/>
    <w:rPr>
      <w:i/>
      <w:iCs/>
    </w:rPr>
  </w:style>
  <w:style w:type="character" w:customStyle="1" w:styleId="familyname">
    <w:name w:val="familyname"/>
    <w:basedOn w:val="Policepardfaut"/>
    <w:rsid w:val="00CB2FA5"/>
  </w:style>
  <w:style w:type="paragraph" w:styleId="NormalWeb">
    <w:name w:val="Normal (Web)"/>
    <w:basedOn w:val="Normal"/>
    <w:uiPriority w:val="99"/>
    <w:unhideWhenUsed/>
    <w:rsid w:val="00CB2F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B2FA5"/>
    <w:rPr>
      <w:b/>
      <w:bCs/>
    </w:rPr>
  </w:style>
  <w:style w:type="paragraph" w:customStyle="1" w:styleId="Default">
    <w:name w:val="Default"/>
    <w:rsid w:val="00CB2FA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4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4.png"/><Relationship Id="rId4" Type="http://schemas.openxmlformats.org/officeDocument/2006/relationships/image"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B2F6A-EECB-49ED-8558-FEA8CCBA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3260</Words>
  <Characters>17934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Mbouombouo mouliom ibrahim [ Chargé Partenariat MA ACF  ]</dc:creator>
  <cp:keywords/>
  <dc:description/>
  <cp:lastModifiedBy>Jude PEZOU FUKU [ RDD LOG  -  ACF CM ]</cp:lastModifiedBy>
  <cp:revision>2</cp:revision>
  <cp:lastPrinted>2019-11-08T10:33:00Z</cp:lastPrinted>
  <dcterms:created xsi:type="dcterms:W3CDTF">2020-03-03T08:43:00Z</dcterms:created>
  <dcterms:modified xsi:type="dcterms:W3CDTF">2020-03-03T08:43:00Z</dcterms:modified>
</cp:coreProperties>
</file>